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9">
        <w:r>
          <w:rPr/>
          <w:t>Reflexió crítica sobre les causes i conseqüències dels diferents problemes mediambientals degut a l’impacte de l’activitat humana tant de l’entorn proper com de l’entorn llunyà</w:t>
        </w:r>
      </w:hyperlink>
    </w:p>
    <w:p>
      <w:pPr>
        <w:pStyle w:val="Link4"/>
      </w:pPr>
      <w:hyperlink r:id="rId10">
        <w:r>
          <w:rPr/>
          <w:t>Conscienciació envers les pròpies accions sobre el medi natural i l’impacte que tenen.</w:t>
        </w:r>
      </w:hyperlink>
    </w:p>
    <w:p>
      <w:pPr>
        <w:pStyle w:val="Link4"/>
      </w:pPr>
      <w:hyperlink r:id="rId11">
        <w:r>
          <w:rPr/>
          <w:t>Creativitat en el disseny d’iniciatives basades en la  reducció, la reutilització i el reciclatge, per tal de millorar la conservació del medi ambient, el territori i la naturalesa.</w:t>
        </w:r>
      </w:hyperlink>
    </w:p>
    <w:p>
      <w:pPr>
        <w:pStyle w:val="Link4"/>
      </w:pPr>
      <w:hyperlink r:id="rId12">
        <w:r>
          <w:rPr/>
          <w:t>Posicionament i reflexió crítica sobre les diferents alternatives sorgides per compensar l’impacte mediambiental de la societat de consum.</w:t>
        </w:r>
      </w:hyperlink>
    </w:p>
    <w:p>
      <w:pPr>
        <w:pStyle w:val="Link4"/>
      </w:pPr>
      <w:hyperlink r:id="rId13">
        <w:r>
          <w:rPr/>
          <w:t>Comunicació  assertiva de les emocions i de les necessitats, de forma que mostri estima cap a una mateixa i cap a l’Altre (empatia)</w:t>
        </w:r>
      </w:hyperlink>
    </w:p>
    <w:p>
      <w:pPr>
        <w:pStyle w:val="Link4"/>
      </w:pPr>
      <w:hyperlink r:id="rId14">
        <w:r>
          <w:rPr/>
          <w:t>Reflexió crítica de les causes (i les conseqüències) de l’existència de diferències i desigualtats socials per motiu de gènere, d’identitat sexual i opció afectivasexual</w:t>
        </w:r>
      </w:hyperlink>
    </w:p>
    <w:p>
      <w:pPr>
        <w:pStyle w:val="Link4"/>
      </w:pPr>
      <w:hyperlink r:id="rId15">
        <w:r>
          <w:rPr/>
          <w:t>Rebuig de comportaments i actituds discriminatòries en diferents àmbits de la vida</w:t>
        </w:r>
      </w:hyperlink>
    </w:p>
    <w:p>
      <w:pPr>
        <w:pStyle w:val="Link4"/>
      </w:pPr>
      <w:hyperlink r:id="rId16">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7">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8">
        <w:r>
          <w:rPr/>
          <w:t>Revisió dels propis patrons de consum i disposició per viure segons criteris que contribueixin a garantir la dignitat humana</w:t>
        </w:r>
      </w:hyperlink>
    </w:p>
    <w:p>
      <w:pPr>
        <w:pStyle w:val="Link4"/>
      </w:pPr>
      <w:hyperlink r:id="rId19">
        <w:r>
          <w:rPr/>
          <w:t>Promoció de criteris ètics en les decisions econòmiques com a persones consumidores davant de les opcions de producció i comercialització</w:t>
        </w:r>
      </w:hyperlink>
    </w:p>
    <w:p>
      <w:pPr>
        <w:pStyle w:val="Link4"/>
      </w:pPr>
      <w:hyperlink r:id="rId16">
        <w:r>
          <w:rPr/>
          <w:t>Denúncia del consum acrític, dels mecanismes de manipulació publicitaris i del malbaratament de bens i recursos</w:t>
        </w:r>
      </w:hyperlink>
    </w:p>
    <w:p>
      <w:pPr>
        <w:pStyle w:val="Link4"/>
      </w:pPr>
      <w:hyperlink r:id="rId20">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6"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7"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8"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9"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20"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