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Defensa i reivindicació de les diferents cosmologies i cosmogonies, i la seva vinculació amb el medi ambient, el territori i la naturalesa.</w:t>
      </w:r>
    </w:p>
    <w:p/>
    <w:p>
      <w:pPr>
        <w:pStyle w:val="Heading1"/>
      </w:pPr>
      <w:r>
        <w:t>OBJECTIU EIX</w:t>
      </w:r>
    </w:p>
    <w:p>
      <w:pPr/>
      <w:r>
        <w:t>Generar una ciutadania compromesa amb la conservació i millora del conjunt de valors naturals, socials i culturals que afecten i condicionen el benestar de la vida de les persones, de les societats actuals i les seves generacions futures.</w:t>
      </w:r>
    </w:p>
    <w:p/>
    <w:p>
      <w:pPr>
        <w:pStyle w:val="Heading1"/>
      </w:pPr>
      <w:r>
        <w:t>OBJECTIU BLOC</w:t>
      </w:r>
    </w:p>
    <w:p>
      <w:pPr/>
      <w:r>
        <w:t>Tenir una actitud favorable cap a la defensa i cura del medi ambient, el territori proper i llunya, i la naturalesa, així com reivindicar els drets individuals i col·lectius que garanteixin un entorn mediambiental adequat per al desenvolupament dels éssers vius i les persones.</w:t>
      </w:r>
    </w:p>
    <w:p/>
    <w:p>
      <w:pPr>
        <w:pStyle w:val="Heading1"/>
      </w:pPr>
      <w:r>
        <w:t>CRITERI D'AVALUACIÓ</w:t>
      </w:r>
    </w:p>
    <w:p>
      <w:pPr/>
      <w:r>
        <w:t>Defensen i reivindiquen les diferents cosmologies i cosmogonies, i la seva vinculació amb el medi ambient, el territori i la naturalesa.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El (re)coneixement de l’entorn natural i el territori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0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1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2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3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6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9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1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22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33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34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35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36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38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39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40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41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54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6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2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3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74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80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81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84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85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86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87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8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8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90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9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93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94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95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96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97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98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99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00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01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03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04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5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0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8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09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10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11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12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1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14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1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1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1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1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19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2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2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24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3"/>
      </w:pPr>
      <w:r>
        <w:t>Campanya de sensibilització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campanya de sensibilització és una proposta d'ampli abast que pretén, en primer lloc, despertar i activar la sensibilitat moral de les persones cap a un tema carregat de valors; en segon lloc, analitzar el tema en tota la seva profunditat; en tercer lloc, reflexionar sobre les accions que s'estan realitzat actualment; i finalment, motivar que es generin propostes diferents per generar un canvi i una millora de la situació actual.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d'interdependència positiva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86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87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25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126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27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128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29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130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31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1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33">
        <w:r>
          <w:rPr/>
          <w:t>Defensa del conflicte com a oportunitat de canvi social</w:t>
        </w:r>
      </w:hyperlink>
    </w:p>
    <w:p>
      <w:pPr>
        <w:pStyle w:val="Link4"/>
      </w:pPr>
      <w:hyperlink r:id="rId134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135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10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36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10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37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138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13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140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nk4"/>
      </w:pPr>
      <w:hyperlink r:id="rId141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nk4"/>
      </w:pPr>
      <w:hyperlink r:id="rId142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143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144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45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46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147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1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48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49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12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50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151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152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nk4"/>
      </w:pPr>
      <w:hyperlink r:id="rId153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154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15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156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15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nk4"/>
      </w:pPr>
      <w:hyperlink r:id="rId158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nk4"/>
      </w:pPr>
      <w:hyperlink r:id="rId159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60">
        <w:r>
          <w:rPr/>
          <w:t>Contractes didàctics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CONTRACTES DIDÀCTICS</w:t>
      </w:r>
    </w:p>
    <w:p>
      <w:pPr>
        <w:pStyle w:val="Normal4"/>
      </w:pPr>
      <w:r>
        <w:t>Un contracte didàctic és un document que organitza les situacions d’aprenentatge o de comportament, en virtut del qual una o vàries persones es comprometen, després d’una negociació, a portar a terme els acords als quals han arribat per assolir uns objectius que poden ser de caire cognitiu, metodològic o de comportament. El contracte didàctic és un instrument que permet, per una banda, promoure la responsabilitat de l’alumnat en el procés d’ensenyament-aprenentatge i, per una altra, fomentar la capacitat d’autoavaluació i pensament crític de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1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1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4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4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4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4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5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5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5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6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6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7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7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7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7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7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8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8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82" Type="http://schemas.openxmlformats.org/officeDocument/2006/relationships/hyperlink" Target="https://www.transformarelmon-guia.edualter.org/ca/instruments/carpeta-daprenentatge" TargetMode="External"/><Relationship Id="rId83" Type="http://schemas.openxmlformats.org/officeDocument/2006/relationships/hyperlink" Target="https://www.transformarelmon-guia.edualter.org/ca/instruments/portafoli1" TargetMode="External"/><Relationship Id="rId8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8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8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8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8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8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9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9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9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9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9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9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9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9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9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9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0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0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0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0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0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0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0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0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10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0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1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1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1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1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1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1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1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1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1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1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2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2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2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12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1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12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2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13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3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1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1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13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1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13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13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13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13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14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3s4" TargetMode="External"/><Relationship Id="rId14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14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14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14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14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1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1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14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14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15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15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15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Relationship Id="rId15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15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15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15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Relationship Id="rId15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15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3s4" TargetMode="External"/><Relationship Id="rId159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160" Type="http://schemas.openxmlformats.org/officeDocument/2006/relationships/hyperlink" Target="https://www.transformarelmon-guia.edualter.org/ca/instruments/contractes-didac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