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Adquisició d’hàbits i comportaments respectuosos amb el medi ambient i l’entorn natural</w:t>
      </w:r>
    </w:p>
    <w:p/>
    <w:p>
      <w:pPr>
        <w:pStyle w:val="Heading1"/>
      </w:pPr>
      <w:r>
        <w:t>OBJECTIU EIX</w:t>
      </w:r>
    </w:p>
    <w:p>
      <w:pPr/>
      <w:r>
        <w:t>Conèixer, valorar i aplicar el conjunt de valors naturals, social i culturals que afecten i condicionen el benestar de la vida dels éssers vius, de les persones, de les societats actuales i les seves generacions futures.</w:t>
      </w:r>
    </w:p>
    <w:p/>
    <w:p>
      <w:pPr>
        <w:pStyle w:val="Heading1"/>
      </w:pPr>
      <w:r>
        <w:t>OBJECTIU BLOC</w:t>
      </w:r>
    </w:p>
    <w:p>
      <w:pPr/>
      <w:r>
        <w:t>Conèixer el medi ambient i l’entorn natural més proper mitjançant l’anàlisi de les problemàtiques mediambientals degudes a l’impacte de l’activitat humana al llarg del temps, així com respectar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Practiquen hàbits i comportaments respectuosos amb el medi ambient, el territori i la naturalesa.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67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68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69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0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2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73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7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7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6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7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7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79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0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8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2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83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84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8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4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96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97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98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99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0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1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2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3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4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Interès per la protecció i cura d’animals i plantes de l’entorn proper.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05">
        <w:r>
          <w:rPr/>
          <w:t>Coneixement de les funcions dels diferents elements que configuren el medi ambient, el territori i la naturalesa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106">
        <w:r>
          <w:rPr/>
          <w:t>Interès per conèixer les causes i conseqüències dels diferents problemes mediambientals degut a l’activitat humana.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7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stBullet"/>
      </w:pPr>
      <w:r>
        <w:t>Justícia ambiental</w:t>
      </w:r>
    </w:p>
    <w:p>
      <w:pPr>
        <w:pStyle w:val="Link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matemàtica i competència en ciència, tecnologia i enginyeria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6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9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9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9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9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4" Type="http://schemas.openxmlformats.org/officeDocument/2006/relationships/hyperlink" Target="https://www.transformarelmon-guia.edualter.org/ca/instruments/contractes-didacti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