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Respecte i reivindicació dels drets propis i de les persones i col.lectius de l'entorn proper i del món, fent èmfasi en aquells relacionats amb el reconeixement de les minories i de la diversitat (lingüística, cultura, religiosa...)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Responsabilitat i compromís amb la promoció de relacions basades en el diàleg, l’equitat i el respecte amb la finalitat de contribuir a la construcció d’un model de convivència inclusiu que garanteixi els drets de les minories excloses o discriminades per motiu del seu origen o pertinença.</w:t>
      </w:r>
    </w:p>
    <w:p/>
    <w:p>
      <w:pPr>
        <w:pStyle w:val="Heading1"/>
      </w:pPr>
      <w:r>
        <w:t>CRITERI D'AVALUACIÓ</w:t>
      </w:r>
    </w:p>
    <w:p>
      <w:pPr/>
      <w:r>
        <w:t>Respecten i reivindiquen els drets propis i de les persones i col·lectius de l’entorn proper i del món, fent èmfasi en aquells relacionats amb el reconeixement de les minories i de la diversitat (lingüística, cultural, religiosa...)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5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5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2">
        <w:r>
          <w:rPr/>
          <w:t>Defensa del conflicte com a oportunitat de canvi social</w:t>
        </w:r>
      </w:hyperlink>
    </w:p>
    <w:p>
      <w:pPr>
        <w:pStyle w:val="Link4"/>
      </w:pPr>
      <w:hyperlink r:id="rId6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6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6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7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9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0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1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72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73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4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76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9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0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8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2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5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8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0">
        <w:r>
          <w:rPr/>
          <w:t>Contractes didàctics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1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personal, social i d'aprendre a aprendre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92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5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5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6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6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6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6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6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6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6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7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7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7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7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7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7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7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8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8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90" Type="http://schemas.openxmlformats.org/officeDocument/2006/relationships/hyperlink" Target="https://www.transformarelmon-guia.edualter.org/ca/instruments/contractes-didactics" TargetMode="External"/><Relationship Id="rId91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92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