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Establiment i promoció de relacions de convivència assertives i respectuoses amb totes les persones i grups socials, independentment del seu origen o pertinença</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Responsabilitat i compromís amb la promoció de relacions basades en el diàleg, l’equitat i el respecte amb la finalitat de contribuir a la construcció d’un model de convivència inclusiu que garanteixi els drets de les minories excloses o discriminades per motiu del seu origen o pertinença.</w:t>
      </w:r>
    </w:p>
    <w:p/>
    <w:p>
      <w:pPr>
        <w:pStyle w:val="Heading1"/>
      </w:pPr>
      <w:r>
        <w:t>CRITERI D'AVALUACIÓ</w:t>
      </w:r>
    </w:p>
    <w:p>
      <w:pPr/>
      <w:r>
        <w:t>Estableixen i promouen relacions de convivència assertives i respectuoses amb totes les persones i grups socials independentment del seu origen o pertinença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comunicació lingüística</w:t>
      </w:r>
    </w:p>
    <w:p>
      <w:pPr>
        <w:pStyle w:val="ListBullet"/>
      </w:pPr>
      <w:r>
        <w:t>Competència en consciència i expressió culturals</w:t>
      </w:r>
    </w:p>
    <w:p>
      <w:pPr>
        <w:pStyle w:val="ListBullet"/>
      </w:pPr>
      <w:r>
        <w:t>Competència ciutadana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9">
        <w:r>
          <w:rPr/>
          <w:t>Observació i introducció en la seva pràctica d’actituds cooperatives, solidàries i crítiques davant situacions de discriminació per motiu de gènere, sexe i opció afectivasexual.</w:t>
        </w:r>
      </w:hyperlink>
    </w:p>
    <w:p>
      <w:pPr>
        <w:pStyle w:val="Link4"/>
      </w:pPr>
      <w:hyperlink r:id="rId50">
        <w:r>
          <w:rPr/>
          <w:t>Pràctica d'actituds cooperatives, solidàries i crítiques davant situacions de discriminació per motiu de gènere, sexe i opció afectivasexual</w:t>
        </w:r>
      </w:hyperlink>
    </w:p>
    <w:p>
      <w:pPr>
        <w:pStyle w:val="Link4"/>
      </w:pPr>
      <w:hyperlink r:id="rId51">
        <w:r>
          <w:rPr/>
          <w:t>Aprofundiment en la pràctica d’actituds cooperatives, solidàries i crítiques davant situacions de discriminació per motiu de gènere, sexe i opció afectivasexual.</w:t>
        </w:r>
      </w:hyperlink>
    </w:p>
    <w:p>
      <w:pPr>
        <w:pStyle w:val="Link4"/>
      </w:pPr>
      <w:hyperlink r:id="rId52">
        <w:r>
          <w:rPr/>
          <w:t>Assumpció de l’ús de diferents actituds cooperatives, solidàries i crítiques davant de situacions de discriminació per motiu de gènere, sexe i opció afectivasexual</w:t>
        </w:r>
      </w:hyperlink>
    </w:p>
    <w:p>
      <w:pPr>
        <w:pStyle w:val="Link4"/>
      </w:pPr>
      <w:hyperlink r:id="rId53">
        <w:r>
          <w:rPr/>
          <w:t>Manifestació d’actituds cooperatives, solidàries i crítiques davant de situacions de discriminació per motiu de gènere, sexe i opció afectivasexual</w:t>
        </w:r>
      </w:hyperlink>
    </w:p>
    <w:p>
      <w:pPr>
        <w:pStyle w:val="Link4"/>
      </w:pPr>
      <w:hyperlink r:id="rId54">
        <w:r>
          <w:rPr/>
          <w:t xml:space="preserve">Capacitat de treballar en col·laboració amb les persones del grup-classe en determinades tasques </w:t>
        </w:r>
      </w:hyperlink>
    </w:p>
    <w:p>
      <w:pPr>
        <w:pStyle w:val="Link4"/>
      </w:pPr>
      <w:hyperlink r:id="rId55">
        <w:r>
          <w:rPr/>
          <w:t xml:space="preserve">Treball col·laboratiu amb divisió de tasques equilibrades amb les persones del grup-classe </w:t>
        </w:r>
      </w:hyperlink>
    </w:p>
    <w:p>
      <w:pPr>
        <w:pStyle w:val="Link4"/>
      </w:pPr>
      <w:hyperlink r:id="rId56">
        <w:r>
          <w:rPr/>
          <w:t>Treball cooperatiu i reconeixement dels seus beneficis per totes les persones del grup-classe</w:t>
        </w:r>
      </w:hyperlink>
    </w:p>
    <w:p>
      <w:pPr>
        <w:pStyle w:val="Link4"/>
      </w:pPr>
      <w:hyperlink r:id="rId57">
        <w:r>
          <w:rPr/>
          <w:t>Planificació de tasques de grup-classe de forma cooperativa, i capacitat d’autoavaluar els beneficis de la cooperació per totes les persones</w:t>
        </w:r>
      </w:hyperlink>
    </w:p>
    <w:p>
      <w:pPr>
        <w:pStyle w:val="Link4"/>
      </w:pPr>
      <w:hyperlink r:id="rId58">
        <w:r>
          <w:rPr/>
          <w:t>Planificació de tasques de forma cooperativa, incloent actors externs a l’aula o al centre escolar. Reconeixement de la cooperació com a forma d’apoderament col.lectiu</w:t>
        </w:r>
      </w:hyperlink>
    </w:p>
    <w:p>
      <w:pPr>
        <w:pStyle w:val="Link4"/>
      </w:pPr>
      <w:hyperlink r:id="rId59">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60">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2">
        <w:r>
          <w:rPr/>
          <w:t>Introducció a les causes i conseqüències dels diferents problemes mediambientals degut a l’activitat humana</w:t>
        </w:r>
      </w:hyperlink>
    </w:p>
    <w:p>
      <w:pPr>
        <w:pStyle w:val="Link4"/>
      </w:pPr>
      <w:hyperlink r:id="rId63">
        <w:r>
          <w:rPr/>
          <w:t>Coneixement de les funcions dels diferents elements que configuren el medi ambient, el territori i la naturalesa</w:t>
        </w:r>
      </w:hyperlink>
    </w:p>
    <w:p>
      <w:pPr>
        <w:pStyle w:val="Link4"/>
      </w:pPr>
      <w:hyperlink r:id="rId64">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6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66">
        <w:r>
          <w:rPr/>
          <w:t>Inici en la pràctica de presa de decisions i de construcció consensuada d'algunes normes bàsiques per organitzar a la convivència a l’aula i al centre</w:t>
        </w:r>
      </w:hyperlink>
    </w:p>
    <w:p>
      <w:pPr>
        <w:pStyle w:val="Link4"/>
      </w:pPr>
      <w:hyperlink r:id="rId67">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68">
        <w:r>
          <w:rPr/>
          <w:t>Establiment de relacions de convivència a l'aula, al centre i a l'entorn basades en l'estima, el respecte i la conficança en un mateix i en les altres persones</w:t>
        </w:r>
      </w:hyperlink>
    </w:p>
    <w:p>
      <w:pPr>
        <w:pStyle w:val="Link4"/>
      </w:pPr>
      <w:hyperlink r:id="rId69">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70">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72">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Valoració de la interacció com a eina per prendre consciència dels sentiments propis i aliens i per a </w:t>
        <w:br/>
        <w:br/>
        <w:br/>
        <w:t>la regulació de la conducta.</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Pràctica de procediments bàsics d’assertivitat i de manteniment de les pròpies conviccions en la </w:t>
        <w:br/>
        <w:br/>
        <w:br/>
        <w:t>interacció amb altres parlants.</w:t>
      </w:r>
    </w:p>
    <w:p/>
    <w:p>
      <w:pPr>
        <w:pStyle w:val="Heading4"/>
      </w:pPr>
      <w:r>
        <w:t>CRITERI D'AVALUACIÓ</w:t>
      </w:r>
    </w:p>
    <w:p/>
    <w:p>
      <w:pPr>
        <w:pStyle w:val="Heading4"/>
      </w:pPr>
      <w:r>
        <w:t>PÀGINA REFERÈNCIA DOCUMENT CURRÍCULUM</w:t>
      </w:r>
    </w:p>
    <w:p>
      <w:pPr>
        <w:pStyle w:val="Normal4"/>
      </w:pPr>
      <w:r>
        <w:t>Pàgina 60</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Desenvolupament d’actituds de comprensió, cooperació i solidaritat amb persones dependents i</w:t>
        <w:br/>
        <w:br/>
        <w:br/>
        <w:t>col·lectius en situacions desfavorides.</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i valoració crítica per les opcions i plantejaments dels altres, desenvolupant una actitud</w:t>
        <w:br/>
        <w:br/>
        <w:br/>
        <w:t>autocrítica davant de les opcions i plantejaments propis i la capacitat per expressar opinions i judicis</w:t>
        <w:br/>
        <w:br/>
        <w:br/>
        <w:t>de forma assertiva.</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anàlisi i rebuig de les causes que provoquen situacions de marginació, desigualtat i</w:t>
        <w:br/>
        <w:br/>
        <w:br/>
        <w:t>injustícia social en el món, incidint especialment en la privació dels infants del dret a l’educació.</w:t>
      </w:r>
    </w:p>
    <w:p/>
    <w:p>
      <w:pPr>
        <w:pStyle w:val="Heading4"/>
      </w:pPr>
      <w:r>
        <w:t>CRITERI D'AVALUACIÓ</w:t>
      </w:r>
    </w:p>
    <w:p/>
    <w:p>
      <w:pPr>
        <w:pStyle w:val="Heading4"/>
      </w:pPr>
      <w:r>
        <w:t>PÀGINA REFERÈNCIA DOCUMENT CURRÍCULUM</w:t>
      </w:r>
    </w:p>
    <w:p>
      <w:pPr>
        <w:pStyle w:val="Normal4"/>
      </w:pPr>
      <w:r>
        <w:t>Pàgina 149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Contrast de valors i argumentació dels valors propis. Respecte i valoració crítica de les opcions i</w:t>
        <w:br/>
        <w:br/>
        <w:br/>
        <w:t>plantejaments personals dels altres, desenvolupant una actitud assertiva.</w:t>
      </w:r>
    </w:p>
    <w:p/>
    <w:p>
      <w:pPr>
        <w:pStyle w:val="Heading4"/>
      </w:pPr>
      <w:r>
        <w:t>CRITERI D'AVALUACIÓ</w:t>
      </w:r>
    </w:p>
    <w:p/>
    <w:p>
      <w:pPr>
        <w:pStyle w:val="Heading4"/>
      </w:pPr>
      <w:r>
        <w:t>PÀGINA REFERÈNCIA DOCUMENT CURRÍCULUM</w:t>
      </w:r>
    </w:p>
    <w:p>
      <w:pPr>
        <w:pStyle w:val="Normal4"/>
      </w:pPr>
      <w:r>
        <w:t>Pàgina 153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pel pluralisme cultural i religiós de les societats actuals i valoració de la necessitat de convivència</w:t>
        <w:br/>
        <w:br/>
        <w:br/>
        <w:t>entre creients i no creients i del diàleg interreligiós.</w:t>
      </w:r>
    </w:p>
    <w:p/>
    <w:p>
      <w:pPr>
        <w:pStyle w:val="Heading4"/>
      </w:pPr>
      <w:r>
        <w:t>CRITERI D'AVALUACIÓ</w:t>
      </w:r>
    </w:p>
    <w:p/>
    <w:p>
      <w:pPr>
        <w:pStyle w:val="Heading4"/>
      </w:pPr>
      <w:r>
        <w:t>PÀGINA REFERÈNCIA DOCUMENT CURRÍCULUM</w:t>
      </w:r>
    </w:p>
    <w:p>
      <w:pPr>
        <w:pStyle w:val="Normal4"/>
      </w:pPr>
      <w:r>
        <w:t>Pàgina 234</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73">
        <w:r>
          <w:rPr/>
          <w:t xml:space="preserve">Construcció de relacions de convivència assertives i respectuoses amb totes les persones i grups socials independentment del seu origen o pertinença. </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nk"/>
      </w:pPr>
      <w:hyperlink r:id="rId74">
        <w:r>
          <w:rPr/>
          <w:t xml:space="preserve">Reivindicació i defensa de la participació en la presa de decisions i en la definició de les normes de convivència de totes les persones i grups socials, sense exclusions per motius d’origen o pertinença </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71">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75">
        <w:r>
          <w:rPr/>
          <w:t>Defensa i promoció dels drets propis i de les persones i col.lectius de l’entorn proper i del món, fent èmfasi en aquells relacionats amb el reconeixement de les minories i de la diversitat (lingüística, cultural, religiosa...)</w:t>
        </w:r>
      </w:hyperlink>
    </w:p>
    <w:p>
      <w:pPr>
        <w:pStyle w:val="ListBullet"/>
      </w:pPr>
      <w:r>
        <w:t>Interculturalitat crítica</w:t>
      </w:r>
    </w:p>
    <w:p>
      <w:pPr>
        <w:pStyle w:val="ListBullet"/>
      </w:pPr>
      <w:r>
        <w:t>Educació Secundària Obligatòria (ESO)</w:t>
      </w:r>
    </w:p>
    <w:p>
      <w:pPr>
        <w:pStyle w:val="ListBullet"/>
      </w:pPr>
      <w:r>
        <w:t>Competència en consciència i expressió culturals</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5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6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6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6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6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6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6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6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2" Type="http://schemas.openxmlformats.org/officeDocument/2006/relationships/hyperlink" Target="https://www.transformarelmon-guia.edualter.org/ca/instruments/diari-daula"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