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 xml:space="preserve">Reivindicació i defensa de la participació en la presa de decisions i en la definició de les normes de convivència de totes les persones i grups socials, sense exclusions per motius d’origen o pertinença </w:t>
      </w:r>
    </w:p>
    <w:p/>
    <w:p>
      <w:pPr>
        <w:pStyle w:val="Heading1"/>
      </w:pPr>
      <w:r>
        <w:t>OBJECTIU EIX</w:t>
      </w:r>
    </w:p>
    <w:p>
      <w:pPr/>
      <w:r>
        <w:t>Ser persones obertes, responsables, crítiques i compromeses en la construcció de relacions interculturals basades en l’equitat, la justícia i la inclusió social, rebutjant els prejudicis, estereotips i qualsevol tipus de discriminació per motius d’origen o pertinença.</w:t>
      </w:r>
    </w:p>
    <w:p/>
    <w:p>
      <w:pPr>
        <w:pStyle w:val="Heading1"/>
      </w:pPr>
      <w:r>
        <w:t>OBJECTIU BLOC</w:t>
      </w:r>
    </w:p>
    <w:p>
      <w:pPr/>
      <w:r>
        <w:t>Responsabilitat i compromís amb la promoció de relacions basades en el diàleg, l’equitat i el respecte amb la finalitat de contribuir a la construcció d’un model de convivència inclusiu que garanteixi els drets de les minories excloses o discriminades per motiu del seu origen o pertinença.</w:t>
      </w:r>
    </w:p>
    <w:p/>
    <w:p>
      <w:pPr>
        <w:pStyle w:val="Heading1"/>
      </w:pPr>
      <w:r>
        <w:t>CRITERI D'AVALUACIÓ</w:t>
      </w:r>
    </w:p>
    <w:p>
      <w:pPr/>
      <w:r>
        <w:t>Reivindiquen i defensen la participació en la presa de decisions i en la definició de normes per a la convivència de totes les persones i grups socials, sense exclusions per motiu d’origen o pertinença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Models de convivència i inclusió social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0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1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17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8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9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0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1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2">
        <w:r>
          <w:rPr/>
          <w:t>Defensa del conflicte com a oportunitat de canvi social</w:t>
        </w:r>
      </w:hyperlink>
    </w:p>
    <w:p>
      <w:pPr>
        <w:pStyle w:val="Link4"/>
      </w:pPr>
      <w:hyperlink r:id="rId23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2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25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26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7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28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29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30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31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32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33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34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35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36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37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38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39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40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41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42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43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44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4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46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47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48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49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50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51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52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53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54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55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56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7">
        <w:r>
          <w:rPr/>
          <w:t>Contractes didàctics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socials, geografia i història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i contrast de diferents formes d’organització política i territorial. Comparació amb algunes</w:t>
        <w:br/>
        <w:br/>
        <w:br/>
        <w:t>formes d’organització política del passat. Distinció entre les fronteres tradicionals i els nous espais</w:t>
        <w:br/>
        <w:br/>
        <w:br/>
        <w:t>convivencials.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Educació per al desenvolupament personal i la ciutadania (Educació per a la ciutadania i drets humans)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Interpretació de la democràcia com a conquesta eticopolítica de la comunitat i anàlisi del significat</w:t>
        <w:br/>
        <w:br/>
        <w:br/>
        <w:t>ètic, jurídic i polític. Valoració de la necessitat de preservar la memòria històrica de la lluita per la</w:t>
        <w:br/>
        <w:br/>
        <w:br/>
        <w:t>democràcia. Reflexió sobre la participació ciutadana en les democràcies actuals. Valoració de la responsabilitat</w:t>
        <w:br/>
        <w:br/>
        <w:br/>
        <w:t>pública de l’Estat i dels seus dirigents envers la ciutadania.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153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58">
        <w:r>
          <w:rPr/>
          <w:t>Reflexió crítica sobre els sistemes de presa de decisions (votacions, majories, consens) i la importància de la participació en la definició de normes per a la convivència de totes les persones i grups socials, sense exclusions per motius d'origen o pertinença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59">
        <w:r>
          <w:rPr/>
          <w:t>Interiorització i promoció de les habilitats socials per a la convivència intercultural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60">
        <w:r>
          <w:rPr/>
          <w:t>Establiment i promoció de relacions de convivència assertives i respectuoses amb totes les persones i grups socials, independentment del seu origen o pertinença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en consciència i expressió culturals</w:t>
      </w:r>
    </w:p>
    <w:p>
      <w:pPr>
        <w:pStyle w:val="Link"/>
      </w:pPr>
      <w:hyperlink r:id="rId56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1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1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2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2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2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2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3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3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3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3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3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3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3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3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3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4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4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4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4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4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4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4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4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4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4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5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5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5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5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5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5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5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57" Type="http://schemas.openxmlformats.org/officeDocument/2006/relationships/hyperlink" Target="https://www.transformarelmon-guia.edualter.org/ca/instruments/contractes-didactics" TargetMode="External"/><Relationship Id="rId5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1s2" TargetMode="External"/><Relationship Id="rId5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3s4" TargetMode="External"/><Relationship Id="rId60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