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personal, social i d'aprendre a aprendre</w:t>
      </w:r>
    </w:p>
    <w:p>
      <w:pPr>
        <w:pStyle w:val="ListBullet"/>
      </w:pPr>
      <w:r>
        <w:t>Competència ciutadana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