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 xml:space="preserve">Reconeixement i valoració de les necessitats, desitjos, sentiments i valors personals i grupas a partir de l'autoestima, el respecte i la confiança 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Participar activament en la construcció de relacions de convivència interculturals inclusives, basades en el diàleg, l’equitat i el respecte de totes les persones i grups socials.</w:t>
      </w:r>
    </w:p>
    <w:p/>
    <w:p>
      <w:pPr>
        <w:pStyle w:val="Heading1"/>
      </w:pPr>
      <w:r>
        <w:t>CRITERI D'AVALUACIÓ</w:t>
      </w:r>
    </w:p>
    <w:p>
      <w:pPr/>
      <w:r>
        <w:t>Reconeixen i valoren les necessitats, desitjos, sentiments i valors personals i grupals a partir de l’autoestima, el respecte i la confiança.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Models de convivència i inclusió social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en comunicació lingüística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Dinàmiques de grup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dinàmica de grups posa la seva atenció en el comportament de les persones en un grup i es proposa aprofundir en els factors que augmenten l’eficiència d’un grup o que poden contribuir a resoldre els problemes dintre del grup. Així, doncs, les dinàmiques de grup són el conjunt de mitjans, instruments i procediments que, aplicats al treball en grup, serveixen per desenvolupar la seva eficàcia, fer realitat les seves potencialitats, estimular l’acció i el funcionament del grup per aconseguir els propis objectius.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50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51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52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53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54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55">
        <w:r>
          <w:rPr/>
          <w:t>Defensa del conflicte com a oportunitat de canvi social</w:t>
        </w:r>
      </w:hyperlink>
    </w:p>
    <w:p>
      <w:pPr>
        <w:pStyle w:val="Link4"/>
      </w:pPr>
      <w:hyperlink r:id="rId56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57">
        <w:r>
          <w:rPr/>
          <w:t>Introducció al reconeixement de les emocions primàries (enuig, alegria, por i tristesa): com em sento i com canalitzo els meus sentiments</w:t>
        </w:r>
      </w:hyperlink>
    </w:p>
    <w:p>
      <w:pPr>
        <w:pStyle w:val="Link4"/>
      </w:pPr>
      <w:hyperlink r:id="rId58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59">
        <w:r>
          <w:rPr/>
          <w:t>Reconeixement de les pròpies emocions i de les necessitats que hi ha al darrera: què sento i què crec que em fa sentir així</w:t>
        </w:r>
      </w:hyperlink>
    </w:p>
    <w:p>
      <w:pPr>
        <w:pStyle w:val="Link4"/>
      </w:pPr>
      <w:hyperlink r:id="rId60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61">
        <w:r>
          <w:rPr/>
          <w:t>Comunicació assertiva de les pròpies emocions, i empatia amb les emocions de les altres persones des de l‘estima cap a les altres persones</w:t>
        </w:r>
      </w:hyperlink>
    </w:p>
    <w:p>
      <w:pPr>
        <w:pStyle w:val="Link4"/>
      </w:pPr>
      <w:hyperlink r:id="rId62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63">
        <w:r>
          <w:rPr/>
          <w:t>Comprensió de les causes dels sentiments (necessitats) propis i aliens des de l‘estima cap a una mateixa i cap a les altres persones</w:t>
        </w:r>
      </w:hyperlink>
    </w:p>
    <w:p>
      <w:pPr>
        <w:pStyle w:val="Link4"/>
      </w:pPr>
      <w:hyperlink r:id="rId64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65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66">
        <w:r>
          <w:rPr/>
          <w:t>Comunicació  assertiva de les emocions i de les necessitats, de forma que mostri estima cap a una mateixa i cap a l’Altre (empatia)</w:t>
        </w:r>
      </w:hyperlink>
    </w:p>
    <w:p>
      <w:pPr>
        <w:pStyle w:val="Link4"/>
      </w:pPr>
      <w:hyperlink r:id="rId67">
        <w:r>
          <w:rPr/>
          <w:t>Interès i voluntat per  participar de forma responsable i compromesa en les  tasques escolars</w:t>
        </w:r>
      </w:hyperlink>
    </w:p>
    <w:p>
      <w:pPr>
        <w:pStyle w:val="Link4"/>
      </w:pPr>
      <w:hyperlink r:id="rId68">
        <w:r>
          <w:rPr/>
          <w:t>Presentació i pràctica de les diferents habilitats per a la comunicació i la convivència a l’aula</w:t>
        </w:r>
      </w:hyperlink>
    </w:p>
    <w:p>
      <w:pPr>
        <w:pStyle w:val="Link4"/>
      </w:pPr>
      <w:hyperlink r:id="rId69">
        <w:r>
          <w:rPr/>
          <w:t>Presentació i pràctica de les normes, i de la seva importància per a la convivència democràtica en els diferents àmbits relacionals</w:t>
        </w:r>
      </w:hyperlink>
    </w:p>
    <w:p>
      <w:pPr>
        <w:pStyle w:val="Link4"/>
      </w:pPr>
      <w:hyperlink r:id="rId70">
        <w:r>
          <w:rPr/>
          <w:t>Presentació i exercitació d’alguns mecanismes i vies de participació democràtica a l’aula</w:t>
        </w:r>
      </w:hyperlink>
    </w:p>
    <w:p>
      <w:pPr>
        <w:pStyle w:val="Link4"/>
      </w:pPr>
      <w:hyperlink r:id="rId71">
        <w:r>
          <w:rPr/>
          <w:t>Pràctica de les diferents habilitats per a la comunicació i la convivència a l’aula i al centre</w:t>
        </w:r>
      </w:hyperlink>
    </w:p>
    <w:p>
      <w:pPr>
        <w:pStyle w:val="Link4"/>
      </w:pPr>
      <w:hyperlink r:id="rId72">
        <w:r>
          <w:rPr/>
          <w:t>Identificació i pràctica de les diferents normes per a la  convivència democràtica al centre, la família i l’entorn proper</w:t>
        </w:r>
      </w:hyperlink>
    </w:p>
    <w:p>
      <w:pPr>
        <w:pStyle w:val="Link4"/>
      </w:pPr>
      <w:hyperlink r:id="rId73">
        <w:r>
          <w:rPr/>
          <w:t>Ús de les diferents habilitats per a la comunicació i la convivència a l’aula, al centre i a l’entorn proper</w:t>
        </w:r>
      </w:hyperlink>
    </w:p>
    <w:p>
      <w:pPr>
        <w:pStyle w:val="Link4"/>
      </w:pPr>
      <w:hyperlink r:id="rId74">
        <w:r>
          <w:rPr/>
          <w:t>Compromís en la construcció i el respecte de normes per a la  convivència democràtica en l’àmbit escolar, familiar i en l’entorn proper.</w:t>
        </w:r>
      </w:hyperlink>
    </w:p>
    <w:p>
      <w:pPr>
        <w:pStyle w:val="Link4"/>
      </w:pPr>
      <w:hyperlink r:id="rId75">
        <w:r>
          <w:rPr/>
          <w:t xml:space="preserve">Defensa i promoció d’habilitats per a la comunicació i la convivència que contribueixin a orientar les relacions interpersonals i intergrupals amb una perspectiva ètica tant en l’entorn proper com llunyà </w:t>
        </w:r>
      </w:hyperlink>
    </w:p>
    <w:p>
      <w:pPr>
        <w:pStyle w:val="Link4"/>
      </w:pPr>
      <w:hyperlink r:id="rId76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7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78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79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80">
        <w:r>
          <w:rPr/>
          <w:t>Presentació de diferents eines, mecanismes i recursos de prevenció i detecció de comportaments i/o de situacions de discriminació, exclusió, dominació o violència envers les persones i grups per motiu del seu origen o pertinença i familiarització amb el seu ús a l’aula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81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82">
        <w:r>
          <w:rPr/>
          <w:t>Identificació d'algunes habilitats socials necessàries per a la convivència intercultural a l'aula (comunicació, escolta activa, diàleg, empatia, provenció, resolució i transformació de conflictes, cooperaicó, flexibilitat, adaptabilitat) i familiarització amb la seva pràctica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83">
        <w:r>
          <w:rPr/>
          <w:t>Reflexió crítica sobre els sistemes de presa de decisions (votacions, majories, consens) i la importància de la participació en la definició de normes per a la convivència de totes les persones i grups socials, sense exclusions per motius d'origen o pertinença</w:t>
        </w:r>
      </w:hyperlink>
    </w:p>
    <w:p>
      <w:pPr>
        <w:pStyle w:val="Link4"/>
      </w:pPr>
      <w:hyperlink r:id="rId84">
        <w:r>
          <w:rPr/>
          <w:t>Establiment i promoció de relacions de convivència assertives i respectuoses amb totes les persones i grups socials, independentment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5">
        <w:r>
          <w:rPr/>
          <w:t>Observació d'actituds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Àmbit de llengües Llengua estrangera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Respecte i esforç d’atenció, comprensió i valoració per les intervencions orals dels altres.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54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Mitjà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86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87">
        <w:r>
          <w:rPr/>
          <w:t>Inici en la pràctica de presa de decisions i de construcció consensuada d'algunes normes bàsiques per organitzar a la convivència a l’aula i al centre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88">
        <w:r>
          <w:rPr/>
          <w:t>Reconeixement d'algunes habilitats socials que contribueixen a la convivència intercultural a l'aula, al centre i a l'entor proper (comunicació, escolta activa, diàleg, empatia, provenció, resolució i transformació de conflictes, cooperació, flexibilitat, adaptabilitat) i inici en la seva pràctica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89">
        <w:r>
          <w:rPr/>
          <w:t>Establiment de relacions de convivència a l'aula, al centre i a l'entorn basades en l'estima, el respecte i la conficança en un mateix i en les altres persones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www.transformarelmon-guia.edualter.org/ca/instruments/diari-daula" TargetMode="External"/><Relationship Id="rId4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5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5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5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5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5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5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5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i" TargetMode="External"/><Relationship Id="rId5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5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m" TargetMode="External"/><Relationship Id="rId6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6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s" TargetMode="External"/><Relationship Id="rId6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6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2_cp_bb_s1s2" TargetMode="External"/><Relationship Id="rId6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6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6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2_cp_bb_s3s4" TargetMode="External"/><Relationship Id="rId67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i" TargetMode="External"/><Relationship Id="rId6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i" TargetMode="External"/><Relationship Id="rId6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4_ddhh_bc_ci" TargetMode="External"/><Relationship Id="rId7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5_ddhh_bc_ci" TargetMode="External"/><Relationship Id="rId71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m" TargetMode="External"/><Relationship Id="rId7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4_ddhh_bc_cm" TargetMode="External"/><Relationship Id="rId73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s" TargetMode="External"/><Relationship Id="rId74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4_ddhh_bc_cs" TargetMode="External"/><Relationship Id="rId75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3_ddhh_bc_s1s2" TargetMode="External"/><Relationship Id="rId7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7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7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7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8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i" TargetMode="External"/><Relationship Id="rId8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82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2_int_bc_ci" TargetMode="External"/><Relationship Id="rId83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1_int_bc_s1s2" TargetMode="External"/><Relationship Id="rId8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3_int_bc_s3s4" TargetMode="External"/><Relationship Id="rId85" Type="http://schemas.openxmlformats.org/officeDocument/2006/relationships/hyperlink" Target="https://www.transformarelmon-guia.edualter.org/ca/instruments/observacio-dactituds" TargetMode="External"/><Relationship Id="rId8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m" TargetMode="External"/><Relationship Id="rId8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1_int_bc_cm" TargetMode="External"/><Relationship Id="rId88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2_int_bc_cm" TargetMode="External"/><Relationship Id="rId89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