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els estereotips i prejudicis tant propis com presents en l’entorn social i en els mitjans de comunicació i denunciar les situacions de discriminació, dominació i violència per motiu d’origen o pertinença.</w:t>
      </w:r>
    </w:p>
    <w:p/>
    <w:p>
      <w:pPr>
        <w:pStyle w:val="Heading1"/>
      </w:pPr>
      <w:r>
        <w:t>CRITERI D'AVALUACIÓ</w:t>
      </w:r>
    </w:p>
    <w:p>
      <w:pPr/>
      <w:r>
        <w:t>Es posicionen críticament i rebutgen les actituds i comportaments etnocèntrics, xenòfobs i racistes que generen situacions de discriminació, exclusió, dominació o violència envers persones o grups per motiu del seu origen o pertinença al llarg de la història i en l’actualitat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0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74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7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9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9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9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9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9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9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2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4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2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del significat històric i plural de les pautes culturals i valors morals dels individus i les</w:t>
        <w:br/>
        <w:br/>
        <w:br/>
        <w:t>societats actuals, tot apreciant-ne la diversitat, des del reconeixement de les llibertats i drets personals</w:t>
        <w:br/>
        <w:br/>
        <w:br/>
        <w:t>i col·lectius i rebutjant comportaments i actituds discriminatoris.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rebuig de situacions de marginació, intolerància, desigualtat i injustícia social en el</w:t>
        <w:br/>
        <w:br/>
        <w:br/>
        <w:t>món, desenvolupant una consciència ètica.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Història i cultura de les religions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crítica de les actituds integristes i fonamentalistes relacionades amb les creences religioses.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232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7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9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9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9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35" Type="http://schemas.openxmlformats.org/officeDocument/2006/relationships/hyperlink" Target="https://www.transformarelmon-guia.edualter.org/ca/instruments/carpeta-daprenentatge" TargetMode="External"/><Relationship Id="rId136" Type="http://schemas.openxmlformats.org/officeDocument/2006/relationships/hyperlink" Target="https://www.transformarelmon-guia.edualter.org/ca/instruments/portafoli1" TargetMode="External"/><Relationship Id="rId1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