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comentaris, opinions, valoracions i interpretacions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Analitzen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Sentit crític davant produccions audiovisuals: publicitat, informatius, relats de ficció.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Lectura crítica de missatges escrits i audiovisuals (publicitat, informatius, relats de ficció).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6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