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Comprensió crítica de les causes, conseqüències  i característiques de les migracions actuals en el context de la globalització econòmica i de les comunicacions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Comprenen críticament les causes, característiques i conseqüències de les migracions actuals en el context de la globalització econòmica i de les comunicacions.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l’impacte dels processos productius, dels moviments de població i del creixement</w:t>
        <w:br/>
        <w:br/>
        <w:br/>
        <w:t>urbà sobre el territori. Anàlisi de les formes de vida, dels problemes i de la gestió de les ciutats actuals,</w:t>
        <w:br/>
        <w:br/>
        <w:br/>
        <w:t>especialment a Catalunya i 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