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Identificació del lloc d’origen de les famílies de l’alumnat, comparant les semblances i les diferències existents</w:t>
      </w:r>
    </w:p>
    <w:p/>
    <w:p>
      <w:pPr>
        <w:pStyle w:val="Heading1"/>
      </w:pPr>
      <w:r>
        <w:t>OBJECTIU EIX</w:t>
      </w:r>
    </w:p>
    <w:p>
      <w:pPr/>
      <w:r>
        <w:t>Construir relacions inclusives basades en el respecte, el diàleg i l’enriquiment mutu entre totes les persones i grups socials, rebutjant els estereotips, prejudicis i discriminacions per motius d’origen o pertinença.</w:t>
      </w:r>
    </w:p>
    <w:p/>
    <w:p>
      <w:pPr>
        <w:pStyle w:val="Heading1"/>
      </w:pPr>
      <w:r>
        <w:t>OBJECTIU BLOC</w:t>
      </w:r>
    </w:p>
    <w:p>
      <w:pPr/>
      <w:r>
        <w:t>Construir la pròpia identitat cultural de forma crítica i autònoma, a partir de la valoració positiva de la diversitat cultural present en l’entorn proper i al món i de la necessitat d’uns valors compartits.</w:t>
      </w:r>
    </w:p>
    <w:p/>
    <w:p>
      <w:pPr>
        <w:pStyle w:val="Heading1"/>
      </w:pPr>
      <w:r>
        <w:t>CRITERI D'AVALUACIÓ</w:t>
      </w:r>
    </w:p>
    <w:p>
      <w:pPr/>
      <w:r>
        <w:t>Identifiquen el lloc d’origen de les respectives famílies, comparant les semblances i les diferències.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Interculturalitat crítica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I Cultura, diversitat cultural i idenditats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Inicial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en comunicació lingüística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Autobiografia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L'autobiografia és una tècnica que combina la redacció personal de textos autobiogràfics amb la lectura i comentari de grup. La idea de poder compartir aquestes lectures ajuda a ser conscient dels diferents recorreguts vitals, segons els païs, geografia, estructura familiar, ètnia, cultura i religió.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10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11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2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3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nk4"/>
      </w:pPr>
      <w:hyperlink r:id="rId14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15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6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7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18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19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20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21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22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23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24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25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26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27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28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29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30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31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2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33">
        <w:r>
          <w:rPr/>
          <w:t>Identificació de les pròpies necessitats per la cura d’una mateixa</w:t>
        </w:r>
      </w:hyperlink>
    </w:p>
    <w:p>
      <w:pPr>
        <w:pStyle w:val="Link4"/>
      </w:pPr>
      <w:hyperlink r:id="rId34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35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36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37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38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39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40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41">
        <w:r>
          <w:rPr/>
          <w:t>Identificació d’alguns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42">
        <w:r>
          <w:rPr/>
          <w:t>Observació de la diversitat de llengües, costums, valors, creences i formes de vida que es troben a l’aula i a l’escola, per tal d’aproximar-se i aprendre d’altres cultures</w:t>
        </w:r>
      </w:hyperlink>
    </w:p>
    <w:p>
      <w:pPr>
        <w:pStyle w:val="Link4"/>
      </w:pPr>
      <w:hyperlink r:id="rId43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44">
        <w:r>
          <w:rPr/>
          <w:t>Identificació d’alguns principis i valors fonamentals que constitueixen la base de la igualtat de drets i oportunitats per a totes les persones, independentment del seu origen o pertinença</w:t>
        </w:r>
      </w:hyperlink>
    </w:p>
    <w:p>
      <w:pPr>
        <w:pStyle w:val="Link4"/>
      </w:pPr>
      <w:hyperlink r:id="rId45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46">
        <w:r>
          <w:rPr/>
          <w:t>Reconeixement de la diversitat cultural (llengües, costums, valors, creences, formes de vida...) present a l’aula, a l’escola, i a l’entorn proper, com una oportunitat d’aprenentatge i d’enriquiment</w:t>
        </w:r>
      </w:hyperlink>
    </w:p>
    <w:p>
      <w:pPr>
        <w:pStyle w:val="Link4"/>
      </w:pPr>
      <w:hyperlink r:id="rId47">
        <w:r>
          <w:rPr/>
          <w:t>Coneixement de les experiències migratòries dels diferents membres de les famílies de l’alumnat, identificant la seva tipologia (del camp a la ciutat, dintre del propi país, internacional...).</w:t>
        </w:r>
      </w:hyperlink>
    </w:p>
    <w:p>
      <w:pPr>
        <w:pStyle w:val="Link4"/>
      </w:pPr>
      <w:hyperlink r:id="rId48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49">
        <w:r>
          <w:rPr/>
          <w:t>Anàlisi dels fenòmens migratoris, de les seves causes i conseqüències, a partir del testimoni que aporta la biografia familiar pròpia i dels companys, i de l’anàlisi de les informacions reflectides en els mitjans de comunicació</w:t>
        </w:r>
      </w:hyperlink>
    </w:p>
    <w:p>
      <w:pPr>
        <w:pStyle w:val="Link4"/>
      </w:pPr>
      <w:hyperlink r:id="rId50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51">
        <w:r>
          <w:rPr/>
          <w:t>Diari d'aula</w:t>
        </w:r>
      </w:hyperlink>
    </w:p>
    <w:p>
      <w:pPr>
        <w:pStyle w:val="Link4"/>
      </w:pPr>
      <w:hyperlink r:id="rId52">
        <w:r>
          <w:rPr/>
          <w:t>Portafoli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53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54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55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56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57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5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5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60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6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6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63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6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6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6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67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68">
        <w:r>
          <w:rPr/>
          <w:t>Introducció a la dimensió internacional, al planeta i a altres països</w:t>
        </w:r>
      </w:hyperlink>
    </w:p>
    <w:p>
      <w:pPr>
        <w:pStyle w:val="Link4"/>
      </w:pPr>
      <w:hyperlink r:id="rId69">
        <w:r>
          <w:rPr/>
          <w:t>Presentació de les Nacions Unides i dels drets humans</w:t>
        </w:r>
      </w:hyperlink>
    </w:p>
    <w:p>
      <w:pPr>
        <w:pStyle w:val="Link4"/>
      </w:pPr>
      <w:hyperlink r:id="rId70">
        <w:r>
          <w:rPr/>
          <w:t>Coneixement del rol de les Nacions Unides i del dret internacional</w:t>
        </w:r>
      </w:hyperlink>
    </w:p>
    <w:p>
      <w:pPr>
        <w:pStyle w:val="Link4"/>
      </w:pPr>
      <w:hyperlink r:id="rId71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72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73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74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75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76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77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78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79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80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81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8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83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84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85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86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8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88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89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90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91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92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93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94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95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96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97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98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99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100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101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102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103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104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105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106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107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08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109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10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11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112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13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14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15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116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117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118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119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120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121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122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123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124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25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126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127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43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128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129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130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131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132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133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34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135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36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37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38">
        <w:r>
          <w:rPr/>
          <w:t>Carpeta d'aprenentatge</w:t>
        </w:r>
      </w:hyperlink>
    </w:p>
    <w:p>
      <w:pPr>
        <w:pStyle w:val="Link4"/>
      </w:pPr>
      <w:hyperlink r:id="rId52">
        <w:r>
          <w:rPr/>
          <w:t>Portafoli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Dimensió plurilingüe i intercultural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Recerca, percepció i anàlisi de la realitat multilingüe i pluricultural de les famílies i l’entorn de l’alumnat</w:t>
        <w:br/>
        <w:br/>
        <w:br/>
        <w:t>(a partir de persones conegudes, anuncis, cançons, pel·lícules, videojocs, objectes, documents,</w:t>
        <w:br/>
        <w:br/>
        <w:br/>
        <w:t>rètols d’establiments), identificant semblances i diferències.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45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Inicial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41">
        <w:r>
          <w:rPr/>
          <w:t>Identificació d’alguns elements que contribueixen a la configuració de la identitat (origen, llengua, costums, valors, sentit de pertinença, adscripció a grups d’afinitat)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42">
        <w:r>
          <w:rPr/>
          <w:t>Observació de la diversitat de llengües, costums, valors, creences i formes de vida que es troben a l’aula i a l’escola, per tal d’aproximar-se i aprendre d’altres cultures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44">
        <w:r>
          <w:rPr/>
          <w:t>Identificació d’alguns principis i valors fonamentals que constitueixen la base de la igualtat de drets i oportunitats per a totes les persones, independentment del seu origen o pertinença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46">
        <w:r>
          <w:rPr/>
          <w:t>Reconeixement de la diversitat cultural (llengües, costums, valors, creences, formes de vida...) present a l’aula, a l’escola, i a l’entorn proper, com una oportunitat d’aprenentatge i d’enriquiment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39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1s2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3s4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i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i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m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m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s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s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1s2" TargetMode="External"/><Relationship Id="rId2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1s2" TargetMode="External"/><Relationship Id="rId2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2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3s4" TargetMode="External"/><Relationship Id="rId2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i" TargetMode="External"/><Relationship Id="rId2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m" TargetMode="External"/><Relationship Id="rId2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2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3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i" TargetMode="External"/><Relationship Id="rId3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m" TargetMode="External"/><Relationship Id="rId3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s" TargetMode="External"/><Relationship Id="rId3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1s2" TargetMode="External"/><Relationship Id="rId3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3s4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1s2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3s4" TargetMode="External"/><Relationship Id="rId4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4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i" TargetMode="External"/><Relationship Id="rId4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i" TargetMode="External"/><Relationship Id="rId4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4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i" TargetMode="External"/><Relationship Id="rId4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m" TargetMode="External"/><Relationship Id="rId4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m" TargetMode="External"/><Relationship Id="rId4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m" TargetMode="External"/><Relationship Id="rId4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s" TargetMode="External"/><Relationship Id="rId4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s" TargetMode="External"/><Relationship Id="rId5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1s2" TargetMode="External"/><Relationship Id="rId51" Type="http://schemas.openxmlformats.org/officeDocument/2006/relationships/hyperlink" Target="https://www.transformarelmon-guia.edualter.org/ca/instruments/diari-daula" TargetMode="External"/><Relationship Id="rId52" Type="http://schemas.openxmlformats.org/officeDocument/2006/relationships/hyperlink" Target="https://www.transformarelmon-guia.edualter.org/ca/instruments/portafoli1" TargetMode="External"/><Relationship Id="rId5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5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5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5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5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5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5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6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6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6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6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6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6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6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6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6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6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7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7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7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7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7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7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7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7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7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7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8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8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8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8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8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8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8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8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8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8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9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9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9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9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9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9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9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9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9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9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10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10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10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10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10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10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10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10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10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10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11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11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11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11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11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1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1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11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11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11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12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12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12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12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12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12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12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12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12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12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13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13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13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13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13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3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13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3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138" Type="http://schemas.openxmlformats.org/officeDocument/2006/relationships/hyperlink" Target="https://www.transformarelmon-guia.edualter.org/ca/instruments/carpeta-daprenentatge" TargetMode="External"/><Relationship Id="rId13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