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diversitat cultural (llengües, costums, valors, creences, formes de vida...) present a l’aula, a l’escola, i a l’entorn proper,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la diversitat cultural (llengües, costums, valors, creences, formes de vida...) present a l’aula, a l’escola i a l’entorn proper com una oportunitat d’aprenentatge i d’enriquiment.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social, cultural i de gènere i respecte per les diferències. Identificació de les</w:t>
        <w:br/>
        <w:br/>
        <w:br/>
        <w:t>manifestacions culturals com a elements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0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www.transformarelmon-guia.edualter.org/ca/instruments/observacio-dactituds" TargetMode="External"/><Relationship Id="rId8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9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