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Presa de consciència del procés de construcció de la pròpia identitat a partir de la relació amb les persones i col.lectius de l’entorn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Construir la pròpia identitat cultural de forma crítica i autònoma, a partir de la valoració positiva de la diversitat cultural present en l’entorn proper i al món i de la necessitat d’uns valors compartits.</w:t>
      </w:r>
    </w:p>
    <w:p/>
    <w:p>
      <w:pPr>
        <w:pStyle w:val="Heading1"/>
      </w:pPr>
      <w:r>
        <w:t>CRITERI D'AVALUACIÓ</w:t>
      </w:r>
    </w:p>
    <w:p>
      <w:pPr/>
      <w:r>
        <w:t>Analitzen els fenòmens migratoris, les seves causes i conseqüències, a partir del testimoni que aporta la biografia familiar pròpia i dels companys, i de l’anàlisi de les informacions reflectides en els mitjans de comunicació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Cultura, diversitat cultural i idenditats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51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68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69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0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7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2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3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74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75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>
      <w:pPr>
        <w:pStyle w:val="Link4"/>
      </w:pPr>
      <w:hyperlink r:id="rId76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artística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Interès a conèixer i valorar el fet artístic propi i dels altres, i les manifestacions artístiques i culturals</w:t>
        <w:br/>
        <w:br/>
        <w:br/>
        <w:t>del nostre entorn.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107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Observació, identificació i descripció d’alguns trets demogràfics, econòmics i culturals de la societat</w:t>
        <w:br/>
        <w:br/>
        <w:br/>
        <w:t>catalana i espanyola. Reconeixement i valoració de la diversitat cultural i lingüística d’Espanya.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en consciència i expressió culturals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pròpia història personal i col·lectiva per a la comprensió del passat i del present i la</w:t>
        <w:br/>
        <w:br/>
        <w:br/>
        <w:t>construcció del futur. Valoració de l’intercanvi intergeneracional d’experiències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Educació per al desenvolupament personal i la ciutadania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dels trets d’identitat i dels interessos personals i dels altres. Expressió de les emocions</w:t>
        <w:br/>
        <w:br/>
        <w:br/>
        <w:t>pròpies i autoregulació de la conducta, desenvolupant l’autoestima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Presa de consciència dels diferents grups socials als quals pertany l’alumnat. Identificació de les</w:t>
        <w:br/>
        <w:br/>
        <w:br/>
        <w:t>aportacions que com a ciutadans es poden fer a cada un dels nostres grups de pertinença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Dimensió plurilingüe i intercultural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pròpia identitat lingüística i cultural i assumpció d’una realitat multilingüe.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Consciència de pertànyer a una comunitat lingüística, social i cultural.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Assumpció d’altres punts de vista a causa d’una llengua o cultura diferent.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9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7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5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5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5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6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6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6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6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6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6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76" Type="http://schemas.openxmlformats.org/officeDocument/2006/relationships/hyperlink" Target="https://www.transformarelmon-guia.edualter.org/ca/instruments/portafoli1" TargetMode="External"/><Relationship Id="rId7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