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Interès pels trets constitutius de la pròpia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Indaguen en el desenvolupament de la pròpia identitat de gènere, identitat sexual i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8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9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0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2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33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34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35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36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37">
        <w:r>
          <w:rPr/>
          <w:t>Identificació de les pròpies necessitats per la cura d’una mateixa</w:t>
        </w:r>
      </w:hyperlink>
    </w:p>
    <w:p>
      <w:pPr>
        <w:pStyle w:val="Link4"/>
      </w:pPr>
      <w:hyperlink r:id="rId3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4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4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4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3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44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8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9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0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7">
        <w:r>
          <w:rPr/>
          <w:t>Identificació de les pròpies necessitats per la cura d’una mateixa</w:t>
        </w:r>
      </w:hyperlink>
    </w:p>
    <w:p>
      <w:pPr>
        <w:pStyle w:val="Link4"/>
      </w:pPr>
      <w:hyperlink r:id="rId3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4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4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45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46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7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8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9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50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51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52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5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5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55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56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7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3">
        <w:r>
          <w:rPr/>
          <w:t>Diari d'aula</w:t>
        </w:r>
      </w:hyperlink>
    </w:p>
    <w:p>
      <w:pPr>
        <w:pStyle w:val="Link4"/>
      </w:pPr>
      <w:hyperlink r:id="rId58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trets d’identitat i dels interessos personals i dels altres. Expressió de les emocions</w:t>
        <w:br/>
        <w:br/>
        <w:br/>
        <w:t>pròpies i autoregulació de la conducta, desenvolupant l’autoestima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3">
        <w:r>
          <w:rPr/>
          <w:t>Percepció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">
        <w:r>
          <w:rPr/>
          <w:t>Identificació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9">
        <w:r>
          <w:rPr/>
          <w:t>Sensibilització en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0">
        <w:r>
          <w:rPr/>
          <w:t>Ús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1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3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3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3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3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3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4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4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4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43" Type="http://schemas.openxmlformats.org/officeDocument/2006/relationships/hyperlink" Target="https://www.transformarelmon-guia.edualter.org/ca/instruments/diari-daula" TargetMode="External"/><Relationship Id="rId4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4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4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5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5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5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5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5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5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5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8" Type="http://schemas.openxmlformats.org/officeDocument/2006/relationships/hyperlink" Target="https://www.transformarelmon-guia.edualter.org/ca/instruments/portafoli1" TargetMode="External"/><Relationship Id="rId5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6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6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