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Sensibilització en les diferents identitats de gènere, identitats sexuals i opcions afectivosexuals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Argumenten el perquè de la pluralitat d’identitats de gènere, identitats sexual i opcions afectivosexuals existents en la societat.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65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68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69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70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71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72">
        <w:r>
          <w:rPr/>
          <w:t>Obertura als arguments de les altres persones</w:t>
        </w:r>
      </w:hyperlink>
    </w:p>
    <w:p>
      <w:pPr>
        <w:pStyle w:val="Link4"/>
      </w:pPr>
      <w:hyperlink r:id="rId73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74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75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76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77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7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79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80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81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82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83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84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85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86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87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89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90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5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91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92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9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9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95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6">
        <w:r>
          <w:rPr/>
          <w:t>Introducció a la dimensió internacional, al planeta i a altres països</w:t>
        </w:r>
      </w:hyperlink>
    </w:p>
    <w:p>
      <w:pPr>
        <w:pStyle w:val="Link4"/>
      </w:pPr>
      <w:hyperlink r:id="rId97">
        <w:r>
          <w:rPr/>
          <w:t>Presentació de les Nacions Unides i dels drets humans</w:t>
        </w:r>
      </w:hyperlink>
    </w:p>
    <w:p>
      <w:pPr>
        <w:pStyle w:val="Link4"/>
      </w:pPr>
      <w:hyperlink r:id="rId98">
        <w:r>
          <w:rPr/>
          <w:t>Coneixement del rol de les Nacions Unides i del dret internacional</w:t>
        </w:r>
      </w:hyperlink>
    </w:p>
    <w:p>
      <w:pPr>
        <w:pStyle w:val="Link4"/>
      </w:pPr>
      <w:hyperlink r:id="rId99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00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1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02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103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104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05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0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10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10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09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11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1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2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13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14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15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16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17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9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20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1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123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4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125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2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28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29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30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31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3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34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35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36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7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38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39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0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141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2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3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44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45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6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7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148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49">
        <w:r>
          <w:rPr/>
          <w:t>Carpeta d'aprenentatge</w:t>
        </w:r>
      </w:hyperlink>
    </w:p>
    <w:p>
      <w:pPr>
        <w:pStyle w:val="Link4"/>
      </w:pPr>
      <w:hyperlink r:id="rId150">
        <w:r>
          <w:rPr/>
          <w:t>Portafoli</w:t>
        </w:r>
      </w:hyperlink>
    </w:p>
    <w:p>
      <w:pPr>
        <w:pStyle w:val="Link4"/>
      </w:pPr>
      <w:hyperlink r:id="rId151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les diferències de gènere com un element enriquidor de les relacions interpersonals.</w:t>
        <w:br/>
        <w:br/>
        <w:br/>
        <w:t>Valoració de la igualtat de drets d’homes i dones en les famílies i en qualsevol àmbit personal,</w:t>
        <w:br/>
        <w:br/>
        <w:br/>
        <w:t>laboral i social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diversitat social, cultural, de gènere i d’opcions religioses i laiques que es manifesten</w:t>
        <w:br/>
        <w:br/>
        <w:br/>
        <w:t>a l’entorn i manifestació d’actituds de sensibilitat, respecte i empatia envers costums, valors</w:t>
        <w:br/>
        <w:br/>
        <w:br/>
        <w:t>morals, sentiments i formes de vida diferents als propis. Reconeixement dels valors comuns en les</w:t>
        <w:br/>
        <w:br/>
        <w:br/>
        <w:t>diferents manifestacions de la diversitat i dels valors de les dones que han estat tradicionalment marginats</w:t>
        <w:br/>
        <w:br/>
        <w:br/>
        <w:t>per la societat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2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5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7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54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2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6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6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6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6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6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7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7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7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7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7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7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m" TargetMode="External"/><Relationship Id="rId7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7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7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7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8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8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8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8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8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8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8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8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8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8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9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9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9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9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9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9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9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9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9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9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0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0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Relationship Id="rId10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10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10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10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0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10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10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10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11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1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1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1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1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1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1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1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1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1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2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2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12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2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2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2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2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2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3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3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3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3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3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3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3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3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14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14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14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4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4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4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4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14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49" Type="http://schemas.openxmlformats.org/officeDocument/2006/relationships/hyperlink" Target="https://www.transformarelmon-guia.edualter.org/ca/instruments/carpeta-daprenentatge" TargetMode="External"/><Relationship Id="rId150" Type="http://schemas.openxmlformats.org/officeDocument/2006/relationships/hyperlink" Target="https://www.transformarelmon-guia.edualter.org/ca/instruments/portafoli1" TargetMode="External"/><Relationship Id="rId151" Type="http://schemas.openxmlformats.org/officeDocument/2006/relationships/hyperlink" Target="https://www.transformarelmon-guia.edualter.org/ca/instruments/rubrica-perspeciva-feminista" TargetMode="External"/><Relationship Id="rId15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5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