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SECUNDÀRIA</w:t>
      </w:r>
    </w:p>
    <w:p/>
    <w:p>
      <w:pPr>
        <w:pStyle w:val="Title"/>
      </w:pPr>
      <w:r>
        <w:t>Valoració dels trets constitutius de la pròpia identitat de gènere, identitat sexual i opció afectivasexual</w:t>
      </w:r>
    </w:p>
    <w:p/>
    <w:p>
      <w:pPr>
        <w:pStyle w:val="Heading1"/>
      </w:pPr>
      <w:r>
        <w:t>OBJECTIU EIX</w:t>
      </w:r>
    </w:p>
    <w:p>
      <w:pPr/>
      <w:r>
        <w:t>Promoure una ciutadania que potenciï l’equitat entre homes i dones i l’eliminació de tota mena de discriminació per qüestió de gènere, sexe i opció afectivasexual.</w:t>
      </w:r>
    </w:p>
    <w:p/>
    <w:p>
      <w:pPr>
        <w:pStyle w:val="Heading1"/>
      </w:pPr>
      <w:r>
        <w:t>OBJECTIU BLOC</w:t>
      </w:r>
    </w:p>
    <w:p>
      <w:pPr/>
      <w:r>
        <w:t>Defensar la pluralitat d’identitats de gènere, identitats sexuals i opcions afectivosexuals existents en les societats plurals, així com reflexionar críticament sobre les causes i les conseqüències de l’existència de les diferències i desigualtats socials per motiu de gènere, sexe o opció afectivosexual.</w:t>
      </w:r>
    </w:p>
    <w:p/>
    <w:p>
      <w:pPr>
        <w:pStyle w:val="Heading1"/>
      </w:pPr>
      <w:r>
        <w:t>CRITERI D'AVALUACIÓ</w:t>
      </w:r>
    </w:p>
    <w:p>
      <w:pPr/>
      <w:r>
        <w:t>Analitzen de manera crítica dels trets constitutius de la pròpia identitat de gènere, identitat sexual i opció afectivosexual.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Gènere i feminismes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G Pluralitat d'identitats de gènere, identitats sexuals i opcions afectivosexuals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Secundària Obligatòria (ESO)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Tercer i quart d’ESO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Clarificació de valors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clarificació de valors pretén ajudar a l’alumnat a exercitar-se en el procés de valoració, afavorint el coneixement de la pròpia identitat. El seu propòsit és facilitar la presa de consciència dels valors, creences i les opcions vitals de cada persona.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10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11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12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3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14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15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16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18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19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20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21">
        <w:r>
          <w:rPr/>
          <w:t>Reconeixement del valor de l’acció pacífica per a resoldre els conflictes</w:t>
        </w:r>
      </w:hyperlink>
    </w:p>
    <w:p>
      <w:pPr>
        <w:pStyle w:val="Link4"/>
      </w:pPr>
      <w:hyperlink r:id="rId22">
        <w:r>
          <w:rPr/>
          <w:t>Capacitat d’argumentar els beneficis i les limitacions de l’acció pacífica per a resoldre els conflictes</w:t>
        </w:r>
      </w:hyperlink>
    </w:p>
    <w:p>
      <w:pPr>
        <w:pStyle w:val="Link4"/>
      </w:pPr>
      <w:hyperlink r:id="rId23">
        <w:r>
          <w:rPr/>
          <w:t>Presentació dels conceptes de drets i deures</w:t>
        </w:r>
      </w:hyperlink>
    </w:p>
    <w:p>
      <w:pPr>
        <w:pStyle w:val="Link4"/>
      </w:pPr>
      <w:hyperlink r:id="rId24">
        <w:r>
          <w:rPr/>
          <w:t xml:space="preserve">Exercici dels drets propis, assumpció dels deures que se'n deriven i respecte dels drets de les persones de l'entorn </w:t>
        </w:r>
      </w:hyperlink>
    </w:p>
    <w:p>
      <w:pPr>
        <w:pStyle w:val="Link4"/>
      </w:pPr>
      <w:hyperlink r:id="rId25">
        <w:r>
          <w:rPr/>
          <w:t>Respecte  i defensa dels drets propis i de les  persones tant de l’entorn proper com llunyà a partir de l’assertivitat, l’empatia i la solidaritat</w:t>
        </w:r>
      </w:hyperlink>
    </w:p>
    <w:p>
      <w:pPr>
        <w:pStyle w:val="Link4"/>
      </w:pPr>
      <w:hyperlink r:id="rId26">
        <w:r>
          <w:rPr/>
          <w:t>Assumpció del procés de construcció de la pròpia identitat com a subjecte polític</w:t>
        </w:r>
      </w:hyperlink>
    </w:p>
    <w:p>
      <w:pPr>
        <w:pStyle w:val="Link4"/>
      </w:pPr>
      <w:hyperlink r:id="rId27">
        <w:r>
          <w:rPr/>
          <w:t>Conscienciació del procés de construcció de la pròpia identitat com a subjecte polític</w:t>
        </w:r>
      </w:hyperlink>
    </w:p>
    <w:p>
      <w:pPr>
        <w:pStyle w:val="Link4"/>
      </w:pPr>
      <w:hyperlink r:id="rId28">
        <w:r>
          <w:rPr/>
          <w:t>Responsabilitat i autonomia en la presa de decisions, assumpció de les conseqüències de les pròpies decisions, desenvolupant una actitud autocrítica</w:t>
        </w:r>
      </w:hyperlink>
    </w:p>
    <w:p>
      <w:pPr>
        <w:pStyle w:val="Link4"/>
      </w:pPr>
      <w:hyperlink r:id="rId29">
        <w:r>
          <w:rPr/>
          <w:t>Interès per les pròpies accions sobre el medi ambient, el territori i la naturalesa de l’entorn proper</w:t>
        </w:r>
      </w:hyperlink>
    </w:p>
    <w:p>
      <w:pPr>
        <w:pStyle w:val="Link4"/>
      </w:pPr>
      <w:hyperlink r:id="rId30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31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32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nk4"/>
      </w:pPr>
      <w:hyperlink r:id="rId33">
        <w:r>
          <w:rPr/>
          <w:t>Respecte i valoració de la diversitat cultural (llengües, costums, valors, creences, formes de vida...) present a l’aula, l’escola i a l’entorn proper com una oportunitat d’aprenentatge i d’enriquiment</w:t>
        </w:r>
      </w:hyperlink>
    </w:p>
    <w:p>
      <w:pPr>
        <w:pStyle w:val="Link4"/>
      </w:pPr>
      <w:hyperlink r:id="rId34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>
      <w:pPr>
        <w:pStyle w:val="Link4"/>
      </w:pPr>
      <w:hyperlink r:id="rId35">
        <w:r>
          <w:rPr/>
          <w:t>Respecte i reivindicació dels principis i valors fonamentals (justícia, equitat, dignitat, pau, llibertat, solidaritat...) que constitueixen la base de la igualtat de drets i oportunitats per a totes les persones, independentment de l'origen o pertinença</w:t>
        </w:r>
      </w:hyperlink>
    </w:p>
    <w:p>
      <w:pPr>
        <w:pStyle w:val="Link4"/>
      </w:pPr>
      <w:hyperlink r:id="rId36">
        <w:r>
          <w:rPr/>
          <w:t>Consciència crítica i autonomia en  el procés de construcció de la pròpia identitat a partir de l’establiment de diferències, semblances i interdependències amb les persones i col.lectius de l’entorn proper i llunyà</w:t>
        </w:r>
      </w:hyperlink>
    </w:p>
    <w:p>
      <w:pPr>
        <w:pStyle w:val="Link4"/>
      </w:pPr>
      <w:hyperlink r:id="rId37">
        <w:r>
          <w:rPr/>
          <w:t>Identificació d'estereotips i prejudicis presents a l'aula i en l'entorn proper envers persones i col.lectius d'origens culturals diversos</w:t>
        </w:r>
      </w:hyperlink>
    </w:p>
    <w:p>
      <w:pPr>
        <w:pStyle w:val="Link4"/>
      </w:pPr>
      <w:hyperlink r:id="rId38">
        <w:r>
          <w:rPr/>
          <w:t>Reconeixement d'estereotips i prejudicis presents a l'aula i en l'entorn proper envers persones i col.lectius d'orígens culturals diversos</w:t>
        </w:r>
      </w:hyperlink>
    </w:p>
    <w:p>
      <w:pPr>
        <w:pStyle w:val="Link4"/>
      </w:pPr>
      <w:hyperlink r:id="rId39">
        <w:r>
          <w:rPr/>
          <w:t>Reflexió i posicionament en relació als estereotips i prejudicis presents a l'aula i en els diferents àmbits relacionals de l'alumnat envers persones i col.lectius d’orígens culturals diversos</w:t>
        </w:r>
      </w:hyperlink>
    </w:p>
    <w:p>
      <w:pPr>
        <w:pStyle w:val="Link4"/>
      </w:pPr>
      <w:hyperlink r:id="rId40">
        <w:r>
          <w:rPr/>
          <w:t>Anàlisi crítica i rebuig dels estereotips i prejudicis presents a l'aula i en els diferents àmbits relacionals de l'alumnat envers persones i col.lectius d'orígens culturals diversos</w:t>
        </w:r>
      </w:hyperlink>
    </w:p>
    <w:p>
      <w:pPr>
        <w:pStyle w:val="Link4"/>
      </w:pPr>
      <w:hyperlink r:id="rId41">
        <w:r>
          <w:rPr/>
          <w:t>Reflexió crítica i  deconstrucció dels estereotips  i prejudicis presents a l'aula i en els diferents àmbits relacionals de l'alumnat envers persones i col•lectius d’orígens culturals diversos</w:t>
        </w:r>
      </w:hyperlink>
    </w:p>
    <w:p>
      <w:pPr>
        <w:pStyle w:val="Link4"/>
      </w:pPr>
      <w:hyperlink r:id="rId42">
        <w:r>
          <w:rPr/>
          <w:t>Manifestació i defensa d'un tractament respectuós en relació als diferents col.lectius socials i culturals, en els espais d'informació i comunicació (mitjans de comunicació, Internet, xarxes socials...)</w:t>
        </w:r>
      </w:hyperlink>
    </w:p>
    <w:p>
      <w:pPr>
        <w:pStyle w:val="Link4"/>
      </w:pPr>
      <w:hyperlink r:id="rId43">
        <w:r>
          <w:rPr/>
          <w:t>Identificació de les necessitats, desitjos, sentiments i valors propis i dels de les altres persones de l’entorn</w:t>
        </w:r>
      </w:hyperlink>
    </w:p>
    <w:p>
      <w:pPr>
        <w:pStyle w:val="Link4"/>
      </w:pPr>
      <w:hyperlink r:id="rId44">
        <w:r>
          <w:rPr/>
          <w:t>Reconeixement de la necessitat de consensuar unes normes bàsiques per organitzar la convivència a l’aula i al centre</w:t>
        </w:r>
      </w:hyperlink>
    </w:p>
    <w:p>
      <w:pPr>
        <w:pStyle w:val="Link4"/>
      </w:pPr>
      <w:hyperlink r:id="rId45">
        <w:r>
          <w:rPr/>
          <w:t xml:space="preserve">Reconeixement i valoració de les necessitats, desitjos, sentiments i valors personals i grupas a partir de l'autoestima, el respecte i la confiança </w:t>
        </w:r>
      </w:hyperlink>
    </w:p>
    <w:p>
      <w:pPr>
        <w:pStyle w:val="Link4"/>
      </w:pPr>
      <w:hyperlink r:id="rId46">
        <w:r>
          <w:rPr/>
          <w:t>Valoració crítica i assumpció de les habilitats socials per a la convivència intercultural  en societats dinàmiques i canviants (comunicació, escolta activa, diàleg, empatia, provenció, resolució, transformació de conflictes, mediació, cooperació, flexibilitat i adaptabilitat)</w:t>
        </w:r>
      </w:hyperlink>
    </w:p>
    <w:p>
      <w:pPr>
        <w:pStyle w:val="Link4"/>
      </w:pPr>
      <w:hyperlink r:id="rId47">
        <w:r>
          <w:rPr/>
          <w:t>Respecte i reivindicació dels drets propis i de les persones i col.lectius de l'entorn proper i del món, fent èmfasi en aquells relacionats amb el reconeixement de les minories i de la diversitat (lingüística, cultura,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8">
        <w:r>
          <w:rPr/>
          <w:t>Diari d'aula</w:t>
        </w:r>
      </w:hyperlink>
    </w:p>
    <w:p/>
    <w:p>
      <w:pPr>
        <w:pStyle w:val="Heading3"/>
      </w:pPr>
      <w:r>
        <w:t>Autobiografia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L'autobiografia és una tècnica que combina la redacció personal de textos autobiogràfics amb la lectura i comentari de grup. La idea de poder compartir aquestes lectures ajuda a ser conscient dels diferents recorreguts vitals, segons els païs, geografia, estructura familiar, ètnia, cultura i religió.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49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9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50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0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51">
        <w:r>
          <w:rPr/>
          <w:t>Introducció dels elements essencials per iniciar el procés de construcció de la identitat de gènere, identitat sexual i opció afectivasexual</w:t>
        </w:r>
      </w:hyperlink>
    </w:p>
    <w:p>
      <w:pPr>
        <w:pStyle w:val="Link4"/>
      </w:pPr>
      <w:hyperlink r:id="rId11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52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12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3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53">
        <w:r>
          <w:rPr/>
          <w:t>Interès pels trets constitutius de la pròpia identitat de gènere, identitat sexual i opció afectivasexual</w:t>
        </w:r>
      </w:hyperlink>
    </w:p>
    <w:p>
      <w:pPr>
        <w:pStyle w:val="Link4"/>
      </w:pPr>
      <w:hyperlink r:id="rId54">
        <w:r>
          <w:rPr/>
          <w:t>Assumpció del propi procés de construcció de la identitat de gènere, identitat sexual i opció afectivosexual</w:t>
        </w:r>
      </w:hyperlink>
    </w:p>
    <w:p>
      <w:pPr>
        <w:pStyle w:val="Link4"/>
      </w:pPr>
      <w:hyperlink r:id="rId14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55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15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16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56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57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58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59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60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61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62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20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63">
        <w:r>
          <w:rPr/>
          <w:t>Identificació de les pròpies necessitats per la cura d’una mateixa</w:t>
        </w:r>
      </w:hyperlink>
    </w:p>
    <w:p>
      <w:pPr>
        <w:pStyle w:val="Link4"/>
      </w:pPr>
      <w:hyperlink r:id="rId64">
        <w:r>
          <w:rPr/>
          <w:t>Pràctica d’accions per satisfer les necessitats personals i cuidar-se una mateixa</w:t>
        </w:r>
      </w:hyperlink>
    </w:p>
    <w:p>
      <w:pPr>
        <w:pStyle w:val="Link4"/>
      </w:pPr>
      <w:hyperlink r:id="rId65">
        <w:r>
          <w:rPr/>
          <w:t>Comprensió de les necessitats de les altres persones, i cura d’una mateixa</w:t>
        </w:r>
      </w:hyperlink>
    </w:p>
    <w:p>
      <w:pPr>
        <w:pStyle w:val="Link4"/>
      </w:pPr>
      <w:hyperlink r:id="rId66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67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26">
        <w:r>
          <w:rPr/>
          <w:t>Assumpció del procés de construcció de la pròpia identitat com a subjecte polític</w:t>
        </w:r>
      </w:hyperlink>
    </w:p>
    <w:p>
      <w:pPr>
        <w:pStyle w:val="Link4"/>
      </w:pPr>
      <w:hyperlink r:id="rId27">
        <w:r>
          <w:rPr/>
          <w:t>Conscienciació del procés de construcció de la pròpia identitat com a subjecte polític</w:t>
        </w:r>
      </w:hyperlink>
    </w:p>
    <w:p>
      <w:pPr>
        <w:pStyle w:val="Link4"/>
      </w:pPr>
      <w:hyperlink r:id="rId68">
        <w:r>
          <w:rPr/>
          <w:t>Valoració de les responsabilitats i les conseqüències que es deriven de les pròpies decisions</w:t>
        </w:r>
      </w:hyperlink>
    </w:p>
    <w:p>
      <w:pPr>
        <w:pStyle w:val="Link4"/>
      </w:pPr>
      <w:hyperlink r:id="rId69">
        <w:r>
          <w:rPr/>
          <w:t>Identificació d’alguns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70">
        <w:r>
          <w:rPr/>
          <w:t>Observació de la diversitat de llengües, costums, valors, creences i formes de vida que es troben a l’aula i a l’escola, per tal d’aproximar-se i aprendre d’altres cultures</w:t>
        </w:r>
      </w:hyperlink>
    </w:p>
    <w:p>
      <w:pPr>
        <w:pStyle w:val="Link4"/>
      </w:pPr>
      <w:hyperlink r:id="rId71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72">
        <w:r>
          <w:rPr/>
          <w:t>Identificació d’alguns principis i valors fonamentals que constitueixen la base de la igualtat de drets i oportunitats per a totes les persones, independentment del seu origen o pertinença</w:t>
        </w:r>
      </w:hyperlink>
    </w:p>
    <w:p>
      <w:pPr>
        <w:pStyle w:val="Link4"/>
      </w:pPr>
      <w:hyperlink r:id="rId31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73">
        <w:r>
          <w:rPr/>
          <w:t>Reconeixement de la diversitat cultural (llengües, costums, valors, creences, formes de vida...) present a l’aula, a l’escola, i a l’entorn proper, com una oportunitat d’aprenentatge i d’enriquiment</w:t>
        </w:r>
      </w:hyperlink>
    </w:p>
    <w:p>
      <w:pPr>
        <w:pStyle w:val="Link4"/>
      </w:pPr>
      <w:hyperlink r:id="rId74">
        <w:r>
          <w:rPr/>
          <w:t>Coneixement de les experiències migratòries dels diferents membres de les famílies de l’alumnat, identificant la seva tipologia (del camp a la ciutat, dintre del propi país, internacional...).</w:t>
        </w:r>
      </w:hyperlink>
    </w:p>
    <w:p>
      <w:pPr>
        <w:pStyle w:val="Link4"/>
      </w:pPr>
      <w:hyperlink r:id="rId32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nk4"/>
      </w:pPr>
      <w:hyperlink r:id="rId75">
        <w:r>
          <w:rPr/>
          <w:t>Anàlisi dels fenòmens migratoris, de les seves causes i conseqüències, a partir del testimoni que aporta la biografia familiar pròpia i dels companys, i de l’anàlisi de les informacions reflectides en els mitjans de comunicació</w:t>
        </w:r>
      </w:hyperlink>
    </w:p>
    <w:p>
      <w:pPr>
        <w:pStyle w:val="Link4"/>
      </w:pPr>
      <w:hyperlink r:id="rId34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8">
        <w:r>
          <w:rPr/>
          <w:t>Diari d'aula</w:t>
        </w:r>
      </w:hyperlink>
    </w:p>
    <w:p>
      <w:pPr>
        <w:pStyle w:val="Link4"/>
      </w:pPr>
      <w:hyperlink r:id="rId76">
        <w:r>
          <w:rPr/>
          <w:t>Portafoli</w:t>
        </w:r>
      </w:hyperlink>
    </w:p>
    <w:p/>
    <w:p>
      <w:pPr>
        <w:pStyle w:val="Heading3"/>
      </w:pPr>
      <w:r>
        <w:t>Diaris personals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diari personal és una tècnica que promou diferents aspectes en el seu procés de realització com estimular la creativitat, l’autonomia personal, l’autoestima i deixar constància de les tasques, activitats i exercicis realitzats tant a nivell individual com grupal.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Mig termini (almenys 6 mesos)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49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9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50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0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11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52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12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3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53">
        <w:r>
          <w:rPr/>
          <w:t>Interès pels trets constitutius de la pròpia identitat de gènere, identitat sexual i opció afectivasexual</w:t>
        </w:r>
      </w:hyperlink>
    </w:p>
    <w:p>
      <w:pPr>
        <w:pStyle w:val="Link4"/>
      </w:pPr>
      <w:hyperlink r:id="rId54">
        <w:r>
          <w:rPr/>
          <w:t>Assumpció del propi procés de construcció de la identitat de gènere, identitat sexual i opció afectivosexual</w:t>
        </w:r>
      </w:hyperlink>
    </w:p>
    <w:p>
      <w:pPr>
        <w:pStyle w:val="Link4"/>
      </w:pPr>
      <w:hyperlink r:id="rId14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55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15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16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56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57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58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59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60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61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62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20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77">
        <w:r>
          <w:rPr/>
          <w:t>Introducció a les habilitats socials com a forma d’apoderament personal</w:t>
        </w:r>
      </w:hyperlink>
    </w:p>
    <w:p>
      <w:pPr>
        <w:pStyle w:val="Link4"/>
      </w:pPr>
      <w:hyperlink r:id="rId78">
        <w:r>
          <w:rPr/>
          <w:t>Coneixement de les principals habilitats socials com a forma d’apoderament personal</w:t>
        </w:r>
      </w:hyperlink>
    </w:p>
    <w:p>
      <w:pPr>
        <w:pStyle w:val="Link4"/>
      </w:pPr>
      <w:hyperlink r:id="rId79">
        <w:r>
          <w:rPr/>
          <w:t>Capacitat de valorar les pròpies  habilitats socials que tenen més i menys desenvolupades com a forma d’apoderament personal</w:t>
        </w:r>
      </w:hyperlink>
    </w:p>
    <w:p>
      <w:pPr>
        <w:pStyle w:val="Link4"/>
      </w:pPr>
      <w:hyperlink r:id="rId80">
        <w:r>
          <w:rPr/>
          <w:t>Consciència de les passes a seguir per a reforçar les habilitats (i febleses) socials i apoderar-se</w:t>
        </w:r>
      </w:hyperlink>
    </w:p>
    <w:p>
      <w:pPr>
        <w:pStyle w:val="Link4"/>
      </w:pPr>
      <w:hyperlink r:id="rId81">
        <w:r>
          <w:rPr/>
          <w:t>Desenvolupament de les pròpies habilitats (i febleses) socials i capacitat d’autoavaluar per apoderar-se</w:t>
        </w:r>
      </w:hyperlink>
    </w:p>
    <w:p>
      <w:pPr>
        <w:pStyle w:val="Link4"/>
      </w:pPr>
      <w:hyperlink r:id="rId63">
        <w:r>
          <w:rPr/>
          <w:t>Identificació de les pròpies necessitats per la cura d’una mateixa</w:t>
        </w:r>
      </w:hyperlink>
    </w:p>
    <w:p>
      <w:pPr>
        <w:pStyle w:val="Link4"/>
      </w:pPr>
      <w:hyperlink r:id="rId64">
        <w:r>
          <w:rPr/>
          <w:t>Pràctica d’accions per satisfer les necessitats personals i cuidar-se una mateixa</w:t>
        </w:r>
      </w:hyperlink>
    </w:p>
    <w:p>
      <w:pPr>
        <w:pStyle w:val="Link4"/>
      </w:pPr>
      <w:hyperlink r:id="rId65">
        <w:r>
          <w:rPr/>
          <w:t>Comprensió de les necessitats de les altres persones, i cura d’una mateixa</w:t>
        </w:r>
      </w:hyperlink>
    </w:p>
    <w:p>
      <w:pPr>
        <w:pStyle w:val="Link4"/>
      </w:pPr>
      <w:hyperlink r:id="rId66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67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82">
        <w:r>
          <w:rPr/>
          <w:t>Identificació dels propis compromisos i responsabilitats en relació a  la planificació, organització i realització de les tasques escolars i familiars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8">
        <w:r>
          <w:rPr/>
          <w:t>Diari d'aula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DIARI D'AULA</w:t>
      </w:r>
    </w:p>
    <w:p>
      <w:pPr>
        <w:pStyle w:val="Normal4"/>
      </w:pPr>
      <w:r>
        <w:t>Entre els molts instruments que afavoreixen l'avaluació-regulació trobem els diaris de classe . A través d’ells l’alumnat expressa el que creu que ha après i també les seves dificultats. L’anàlisi del que diu permet al professorat identificar si reconeix l’objectiu del treball realitzat i quins són els obstacles a superar. Moltes vegades serà més important regular aquestes percepcions que no pas els resultats de l’activitat en si.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14">
        <w:r>
          <w:rPr/>
          <w:t>Anàlisi crítica dels trets constitutius de la pròpia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55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en comunicació lingüística</w:t>
      </w:r>
    </w:p>
    <w:p>
      <w:pPr>
        <w:pStyle w:val="Link"/>
      </w:pPr>
      <w:hyperlink r:id="rId83">
        <w:r>
          <w:rPr/>
          <w:t>Reflexió crítica de la diversitat en identitats de gènere, identitats sexuals i opcions afectivosexuals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matemàtica i competència en ciència, tecnologia i enginyeria</w:t>
      </w:r>
    </w:p>
    <w:p>
      <w:pPr>
        <w:pStyle w:val="ListBullet"/>
      </w:pPr>
      <w:r>
        <w:t>Competència emprenedora</w:t>
      </w:r>
    </w:p>
    <w:p>
      <w:pPr>
        <w:pStyle w:val="Link"/>
      </w:pPr>
      <w:hyperlink r:id="rId84">
        <w:r>
          <w:rPr/>
          <w:t>Manifestació de conductes i relacions interpersonals basades en el respecte, el diàleg i la igualtat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p>
      <w:pPr>
        <w:pStyle w:val="Link"/>
      </w:pPr>
      <w:hyperlink r:id="rId85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1_gen_ba_s1s2" TargetMode="External"/><Relationship Id="rId1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1_gen_ba_s3s4" TargetMode="External"/><Relationship Id="rId11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i" TargetMode="External"/><Relationship Id="rId12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m" TargetMode="External"/><Relationship Id="rId1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s" TargetMode="External"/><Relationship Id="rId1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1s2" TargetMode="External"/><Relationship Id="rId1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3s4" TargetMode="External"/><Relationship Id="rId1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i" TargetMode="External"/><Relationship Id="rId1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m" TargetMode="External"/><Relationship Id="rId1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1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2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21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i" TargetMode="External"/><Relationship Id="rId22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m" TargetMode="External"/><Relationship Id="rId2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1_ddhh_ba_ci" TargetMode="External"/><Relationship Id="rId24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1_ddhh_ba_cs" TargetMode="External"/><Relationship Id="rId25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1_ddhh_ba_s1s2" TargetMode="External"/><Relationship Id="rId26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1s2" TargetMode="External"/><Relationship Id="rId27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3s4" TargetMode="External"/><Relationship Id="rId28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1_ddhh_bc_s1S2" TargetMode="External"/><Relationship Id="rId2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m" TargetMode="External"/><Relationship Id="rId3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31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1_int_ba_cm" TargetMode="External"/><Relationship Id="rId32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1_int_ba_cs" TargetMode="External"/><Relationship Id="rId33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2_int_ba_cs" TargetMode="External"/><Relationship Id="rId34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1_int_ba_s1s2" TargetMode="External"/><Relationship Id="rId35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4_int_ba_s1s2" TargetMode="External"/><Relationship Id="rId36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1_int_ba_s3s4" TargetMode="External"/><Relationship Id="rId37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1_int_bb_ci" TargetMode="External"/><Relationship Id="rId38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1_int_bb_cm" TargetMode="External"/><Relationship Id="rId39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1_int_bb_cs" TargetMode="External"/><Relationship Id="rId40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1_int_bb_s1s2" TargetMode="External"/><Relationship Id="rId41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1_int_bb_s3s4" TargetMode="External"/><Relationship Id="rId42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2_int_bb_s3s4" TargetMode="External"/><Relationship Id="rId43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3_int_bc_ci" TargetMode="External"/><Relationship Id="rId44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1_int_bc_ci" TargetMode="External"/><Relationship Id="rId45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3_int_bc_cm" TargetMode="External"/><Relationship Id="rId46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2_int_bc_s1s2" TargetMode="External"/><Relationship Id="rId47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_int_bc_s1s2" TargetMode="External"/><Relationship Id="rId48" Type="http://schemas.openxmlformats.org/officeDocument/2006/relationships/hyperlink" Target="https://www.transformarelmon-guia.edualter.org/ca/instruments/diari-daula" TargetMode="External"/><Relationship Id="rId4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1_gen_ba_cs" TargetMode="External"/><Relationship Id="rId5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1s2" TargetMode="External"/><Relationship Id="rId51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i" TargetMode="External"/><Relationship Id="rId52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m" TargetMode="External"/><Relationship Id="rId5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s" TargetMode="External"/><Relationship Id="rId5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1s2" TargetMode="External"/><Relationship Id="rId5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3s4" TargetMode="External"/><Relationship Id="rId5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s" TargetMode="External"/><Relationship Id="rId5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4_gen_bc_s1s2" TargetMode="External"/><Relationship Id="rId58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4_gen_bc_s3s4" TargetMode="External"/><Relationship Id="rId5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i" TargetMode="External"/><Relationship Id="rId6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m" TargetMode="External"/><Relationship Id="rId6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6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63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5_cp_bc_ci" TargetMode="External"/><Relationship Id="rId64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5_cp_bc_cm" TargetMode="External"/><Relationship Id="rId65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5_cp_bc_cs" TargetMode="External"/><Relationship Id="rId66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5_cp_bc_s1s2" TargetMode="External"/><Relationship Id="rId67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5_cp_bc_s3s4" TargetMode="External"/><Relationship Id="rId68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1_ddhh_bc_cs" TargetMode="External"/><Relationship Id="rId69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1_int_ba_ci" TargetMode="External"/><Relationship Id="rId70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2_int_ba_ci" TargetMode="External"/><Relationship Id="rId71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72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i" TargetMode="External"/><Relationship Id="rId73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2_int_ba_cm" TargetMode="External"/><Relationship Id="rId74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m" TargetMode="External"/><Relationship Id="rId75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s" TargetMode="External"/><Relationship Id="rId76" Type="http://schemas.openxmlformats.org/officeDocument/2006/relationships/hyperlink" Target="https://www.transformarelmon-guia.edualter.org/ca/instruments/portafoli1" TargetMode="External"/><Relationship Id="rId77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i" TargetMode="External"/><Relationship Id="rId78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m" TargetMode="External"/><Relationship Id="rId79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s" TargetMode="External"/><Relationship Id="rId80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1s2" TargetMode="External"/><Relationship Id="rId81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3s4" TargetMode="External"/><Relationship Id="rId82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2_ddhh_bc_cm" TargetMode="External"/><Relationship Id="rId8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8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3_gen_bb_s3s4" TargetMode="External"/><Relationship Id="rId8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3s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