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dels trets constitutius de la pròpia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OBJECTIU BLOC</w:t>
      </w:r>
    </w:p>
    <w:p>
      <w:pPr/>
      <w:r>
        <w:t>Defensar la pluralitat d’identitats de gènere, identitats sexuals i opcions afectivosexuals existents en les societats plurals, així com reflexionar críticament sobre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Analitzen de manera crítica dels trets constitutius de la pròpia identitat de gènere, identitat sexual i 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9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80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81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8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3">
        <w:r>
          <w:rPr/>
          <w:t>Reflexió crítica de la diversitat en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4">
        <w:r>
          <w:rPr/>
          <w:t>Manifestació de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5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8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8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