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Subtitle"/>
      </w:pPr>
      <w:r>
        <w:t>CONTINGUT D'APRENENTATGE SECUNDÀRIA</w:t>
      </w:r>
    </w:p>
    <w:p/>
    <w:p>
      <w:pPr>
        <w:pStyle w:val="Title"/>
      </w:pPr>
      <w:r>
        <w:t>Reflexió crítica de les semblances i les diferències de gènere com a element enriquidor de les relacions interpersonals.</w:t>
      </w:r>
    </w:p>
    <w:p/>
    <w:p>
      <w:pPr>
        <w:pStyle w:val="Heading1"/>
      </w:pPr>
      <w:r>
        <w:t>OBJECTIU EIX</w:t>
      </w:r>
    </w:p>
    <w:p>
      <w:pPr/>
      <w:r>
        <w:t>Promoure una ciutadania que potenciï l’equitat entre homes i dones i l’eliminació de tota mena de discriminació per qüestió de gènere, sexe i opció afectivasexual.</w:t>
      </w:r>
    </w:p>
    <w:p/>
    <w:p>
      <w:pPr>
        <w:pStyle w:val="Heading1"/>
      </w:pPr>
      <w:r>
        <w:t>OBJECTIU BLOC</w:t>
      </w:r>
    </w:p>
    <w:p>
      <w:pPr/>
      <w:r>
        <w:t>Reflexionar críticament sobre els diferents models de masculinitat i feminitat existents en les societats plurals i les seves conseqüències a nivell social i històric per tal de construir de manera conscient i autònoma el seu propi model com a persona.</w:t>
      </w:r>
    </w:p>
    <w:p/>
    <w:p>
      <w:pPr>
        <w:pStyle w:val="Heading1"/>
      </w:pPr>
      <w:r>
        <w:t>CRITERI D'AVALUACIÓ</w:t>
      </w:r>
    </w:p>
    <w:p>
      <w:pPr/>
      <w:r>
        <w:t>Reflexionen de manera crítica sobre les semblances i diferències de gènere com a element enriquidor de les relacions interpersonals.</w:t>
      </w:r>
    </w:p>
    <w:p/>
    <w:p>
      <w:pPr>
        <w:pStyle w:val="Heading1"/>
      </w:pPr>
      <w:r>
        <w:t>TIPUS</w:t>
      </w:r>
    </w:p>
    <w:p>
      <w:pPr>
        <w:pStyle w:val="ListBullet"/>
      </w:pPr>
      <w:r>
        <w:t>Contingut específic</w:t>
      </w:r>
    </w:p>
    <w:p/>
    <w:p>
      <w:pPr>
        <w:pStyle w:val="Heading1"/>
      </w:pPr>
      <w:r>
        <w:t>EIX</w:t>
      </w:r>
    </w:p>
    <w:p>
      <w:pPr>
        <w:pStyle w:val="ListBullet"/>
      </w:pPr>
      <w:r>
        <w:t>Gènere i feminismes</w:t>
      </w:r>
    </w:p>
    <w:p/>
    <w:p>
      <w:pPr>
        <w:pStyle w:val="Heading1"/>
      </w:pPr>
      <w:r>
        <w:t>BLOC</w:t>
      </w:r>
    </w:p>
    <w:p>
      <w:pPr>
        <w:pStyle w:val="ListBullet"/>
      </w:pPr>
      <w:r>
        <w:t>G Masculinitats i feminitats</w:t>
      </w:r>
    </w:p>
    <w:p/>
    <w:p>
      <w:pPr>
        <w:pStyle w:val="Heading1"/>
      </w:pPr>
      <w:r>
        <w:t>ETAPA</w:t>
      </w:r>
    </w:p>
    <w:p>
      <w:pPr>
        <w:pStyle w:val="ListBullet"/>
      </w:pPr>
      <w:r>
        <w:t>Educació Secundària Obligatòria (ESO)</w:t>
      </w:r>
    </w:p>
    <w:p/>
    <w:p>
      <w:pPr>
        <w:pStyle w:val="Heading1"/>
      </w:pPr>
      <w:r>
        <w:t>CICLE</w:t>
      </w:r>
    </w:p>
    <w:p>
      <w:pPr>
        <w:pStyle w:val="ListBullet"/>
      </w:pPr>
      <w:r>
        <w:t>Tercer i Quart d'ESO</w:t>
      </w:r>
    </w:p>
    <w:p/>
    <w:p>
      <w:pPr>
        <w:pStyle w:val="Heading1"/>
      </w:pPr>
      <w:r>
        <w:t>COMPETÈNCIES</w:t>
      </w:r>
    </w:p>
    <w:p>
      <w:pPr>
        <w:pStyle w:val="ListBullet"/>
      </w:pPr>
      <w:r>
        <w:t>Competència ciutadana</w:t>
      </w:r>
    </w:p>
    <w:p/>
    <w:p>
      <w:pPr>
        <w:pStyle w:val="Heading1"/>
      </w:pPr>
      <w:r>
        <w:t>RECOMANACIONS PEDAGÒGIQUES</w:t>
      </w:r>
    </w:p>
    <w:p/>
    <w:p>
      <w:pPr>
        <w:pStyle w:val="Heading2"/>
      </w:pPr>
      <w:r>
        <w:t>ESTRATÈGIES DIDÀCTIQUES</w:t>
      </w:r>
    </w:p>
    <w:p/>
    <w:p>
      <w:pPr>
        <w:pStyle w:val="Heading3"/>
      </w:pPr>
      <w:r>
        <w:t>Debat</w:t>
      </w:r>
    </w:p>
    <w:p/>
    <w:p>
      <w:pPr>
        <w:pStyle w:val="Heading4"/>
      </w:pPr>
      <w:r>
        <w:t>RECURSOS NECESSARIS</w:t>
      </w:r>
    </w:p>
    <w:p/>
    <w:p>
      <w:pPr>
        <w:pStyle w:val="Heading4"/>
      </w:pPr>
      <w:r>
        <w:t>CARACTERÍSTIQUES DELS AGENTS IMPLICATS</w:t>
      </w:r>
    </w:p>
    <w:p/>
    <w:p>
      <w:pPr>
        <w:pStyle w:val="Heading4"/>
      </w:pPr>
      <w:r>
        <w:t>CONTEXT</w:t>
      </w:r>
    </w:p>
    <w:p/>
    <w:p>
      <w:pPr>
        <w:pStyle w:val="Heading4"/>
      </w:pPr>
      <w:r>
        <w:t>DESCRIPCIÓ DE LA TÈCNICA DIDÀCTICA</w:t>
      </w:r>
    </w:p>
    <w:p>
      <w:pPr>
        <w:pStyle w:val="Normal4"/>
      </w:pPr>
      <w:r>
        <w:t>Es tracta d’una tècnica didàctica que es caracteritza per un intercanvi d’idees i argumentacions sobre una temàtica, realitzat per un grup, sota la conducció d’una persona que fa de guia o moderador. La discussió pot organitzar-se entorn a qualsevol qüestió sobre la que existeixin dos o més perspectives. En aquest sentit, el debat consisteix en que la meitat del grup ha d’actuar com a defensor de la qüestió plantejada i l’altra meitat com a detractora.</w:t>
      </w:r>
    </w:p>
    <w:p/>
    <w:p>
      <w:pPr>
        <w:pStyle w:val="Heading4"/>
      </w:pPr>
      <w:r>
        <w:t>JUSTIFICACIÓ</w:t>
      </w:r>
    </w:p>
    <w:p/>
    <w:p>
      <w:pPr>
        <w:pStyle w:val="Heading4"/>
      </w:pPr>
      <w:r>
        <w:t>DE QUINA MANERA LA TÈCNICA CONTRIBUEIX A INCORPORAR UN ENFOCAMENT DE GÈNERE?</w:t>
      </w:r>
    </w:p>
    <w:p/>
    <w:p>
      <w:pPr>
        <w:pStyle w:val="Heading4"/>
      </w:pPr>
      <w:r>
        <w:t>DE QUINA MANERA AQUESTA TÈCNICA DIDÀCTICA PERMET INCORPORAR INQUIETUDS, REFLEXIONS I TENSIONS EXPRESSADES</w:t>
      </w:r>
    </w:p>
    <w:p/>
    <w:p>
      <w:pPr>
        <w:pStyle w:val="Heading4"/>
      </w:pPr>
      <w:r>
        <w:t>CONTRIBUCIÓ A COMBATRE I FER MÉS CONSCIENTS LES DESIGUALTATS ENTRE L'ALUMNAT</w:t>
      </w:r>
    </w:p>
    <w:p/>
    <w:p>
      <w:pPr>
        <w:pStyle w:val="Heading4"/>
      </w:pPr>
      <w:r>
        <w:t>CONTRIBUCIÓ A L'EDUCACIÓ PER AL DESENVOLUPAMENT I LA JUSTÍCIA GLOBAL</w:t>
      </w:r>
    </w:p>
    <w:p/>
    <w:p>
      <w:pPr>
        <w:pStyle w:val="Heading4"/>
      </w:pPr>
      <w:r>
        <w:t>FAMÍLIA D’ESTRATÈGIES DIDÀCTIQUES</w:t>
      </w:r>
    </w:p>
    <w:p>
      <w:pPr>
        <w:pStyle w:val="ListBullet2"/>
      </w:pPr>
      <w:r>
        <w:t>Estratègies participativo-dialògiques</w:t>
      </w:r>
    </w:p>
    <w:p/>
    <w:p>
      <w:pPr>
        <w:pStyle w:val="Heading4"/>
      </w:pPr>
      <w:r>
        <w:t>ÀMBIT</w:t>
      </w:r>
    </w:p>
    <w:p>
      <w:pPr>
        <w:pStyle w:val="ListBullet2"/>
      </w:pPr>
      <w:r>
        <w:t>Aula</w:t>
      </w:r>
    </w:p>
    <w:p/>
    <w:p>
      <w:pPr>
        <w:pStyle w:val="Heading4"/>
      </w:pPr>
      <w:r>
        <w:t>TERMINI</w:t>
      </w:r>
    </w:p>
    <w:p>
      <w:pPr>
        <w:pStyle w:val="ListBullet2"/>
      </w:pPr>
      <w:r>
        <w:t>Curt termini (3 mesos o menys)</w:t>
      </w:r>
    </w:p>
    <w:p/>
    <w:p>
      <w:pPr>
        <w:pStyle w:val="Heading4"/>
      </w:pPr>
      <w:r>
        <w:t>ORIENTACIONS</w:t>
      </w:r>
    </w:p>
    <w:p>
      <w:pPr>
        <w:pStyle w:val="Link4"/>
      </w:pPr>
      <w:hyperlink r:id="rId9">
        <w:r>
          <w:rPr/>
          <w:t>Interès per aprofundir en els diferents models de masculinitat i feminitat que es donen en les societats actuals.</w:t>
        </w:r>
      </w:hyperlink>
    </w:p>
    <w:p>
      <w:pPr>
        <w:pStyle w:val="Link4"/>
      </w:pPr>
      <w:hyperlink r:id="rId10">
        <w:r>
          <w:rPr/>
          <w:t>Valoració de les semblances i diferències de gènere com a element enriquidor de les relacions interpersonals.</w:t>
        </w:r>
      </w:hyperlink>
    </w:p>
    <w:p>
      <w:pPr>
        <w:pStyle w:val="Link4"/>
      </w:pPr>
      <w:hyperlink r:id="rId11">
        <w:r>
          <w:rPr/>
          <w:t>Valoració de situacions de desigualtat, injustícia i discriminació per motiu de gènere, sexe o opció afectivosexual.</w:t>
        </w:r>
      </w:hyperlink>
    </w:p>
    <w:p>
      <w:pPr>
        <w:pStyle w:val="Link4"/>
      </w:pPr>
      <w:hyperlink r:id="rId12">
        <w:r>
          <w:rPr/>
          <w:t>Reflexió crítica de les semblances i les diferències de gènere com a element enriquidor de les relacions interpersonals.</w:t>
        </w:r>
      </w:hyperlink>
    </w:p>
    <w:p>
      <w:pPr>
        <w:pStyle w:val="Link4"/>
      </w:pPr>
      <w:hyperlink r:id="rId13">
        <w:r>
          <w:rPr/>
          <w:t>Reivindicació del paper de la dona i els sabers femenins com a motor de canvi i transformació social.</w:t>
        </w:r>
      </w:hyperlink>
    </w:p>
    <w:p>
      <w:pPr>
        <w:pStyle w:val="Link4"/>
      </w:pPr>
      <w:hyperlink r:id="rId14">
        <w:r>
          <w:rPr/>
          <w:t>Pràctica de diferents conductes i relacions interpersonals basades en el respecte, el diàleg i la igualtat</w:t>
        </w:r>
      </w:hyperlink>
    </w:p>
    <w:p>
      <w:pPr>
        <w:pStyle w:val="Link4"/>
      </w:pPr>
      <w:hyperlink r:id="rId15">
        <w:r>
          <w:rPr/>
          <w:t>Sensibilització en les diferents identitats de gènere, identitats sexuals i opcions afectivosexuals</w:t>
        </w:r>
      </w:hyperlink>
    </w:p>
    <w:p>
      <w:pPr>
        <w:pStyle w:val="Link4"/>
      </w:pPr>
      <w:hyperlink r:id="rId16">
        <w:r>
          <w:rPr/>
          <w:t>Ús de diferents conductes i relacions interpersonals basades en el respecte, el diàleg i la igualtat</w:t>
        </w:r>
      </w:hyperlink>
    </w:p>
    <w:p>
      <w:pPr>
        <w:pStyle w:val="Link4"/>
      </w:pPr>
      <w:hyperlink r:id="rId17">
        <w:r>
          <w:rPr/>
          <w:t>Desenvolupament de diferents conductes i relacions interpersonals basades en el respecte, el diàleg i la igualtat</w:t>
        </w:r>
      </w:hyperlink>
    </w:p>
    <w:p>
      <w:pPr>
        <w:pStyle w:val="Link4"/>
      </w:pPr>
      <w:hyperlink r:id="rId18">
        <w:r>
          <w:rPr/>
          <w:t>Manifestació de conductes i relacions interpersonals basades en el respecte, el diàleg i la igualtat</w:t>
        </w:r>
      </w:hyperlink>
    </w:p>
    <w:p>
      <w:pPr>
        <w:pStyle w:val="Link4"/>
      </w:pPr>
      <w:hyperlink r:id="rId19">
        <w:r>
          <w:rPr/>
          <w:t>Pràctica d'actituds cooperatives, solidàries i crítiques davant situacions de discriminació per motiu de gènere, sexe i opció afectivasexual</w:t>
        </w:r>
      </w:hyperlink>
    </w:p>
    <w:p>
      <w:pPr>
        <w:pStyle w:val="Link4"/>
      </w:pPr>
      <w:hyperlink r:id="rId20">
        <w:r>
          <w:rPr/>
          <w:t>Aprofundiment en els diferents estereotips prejudicis i discriminacions envers la identitat de gènere, la identitat sexual i l’opció afectivosexual en les diferents dimensions i àmbits personals i socials</w:t>
        </w:r>
      </w:hyperlink>
    </w:p>
    <w:p>
      <w:pPr>
        <w:pStyle w:val="Link4"/>
      </w:pPr>
      <w:hyperlink r:id="rId21">
        <w:r>
          <w:rPr/>
          <w:t>Aprofundiment en els comportaments i actituds discriminatòries en diferents àmbits de la vida</w:t>
        </w:r>
      </w:hyperlink>
    </w:p>
    <w:p>
      <w:pPr>
        <w:pStyle w:val="Link4"/>
      </w:pPr>
      <w:hyperlink r:id="rId22">
        <w:r>
          <w:rPr/>
          <w:t>Capacitat d’argumentar els reptes i els beneficis de respectar el procés i de trobar una sortida justa per resoldre els conflictes  interpersonals i socials</w:t>
        </w:r>
      </w:hyperlink>
    </w:p>
    <w:p>
      <w:pPr>
        <w:pStyle w:val="Link4"/>
      </w:pPr>
      <w:hyperlink r:id="rId23">
        <w:r>
          <w:rPr/>
          <w:t>Introducció a l’argumentació: capacitat d’explicar els propis motius</w:t>
        </w:r>
      </w:hyperlink>
    </w:p>
    <w:p>
      <w:pPr>
        <w:pStyle w:val="Link4"/>
      </w:pPr>
      <w:hyperlink r:id="rId24">
        <w:r>
          <w:rPr/>
          <w:t>Pràctica de l’argumentació: capacitat d’explicar i justificar els posicionaments personals</w:t>
        </w:r>
      </w:hyperlink>
    </w:p>
    <w:p>
      <w:pPr>
        <w:pStyle w:val="Link4"/>
      </w:pPr>
      <w:hyperlink r:id="rId25">
        <w:r>
          <w:rPr/>
          <w:t>Obertura als arguments de les altres persones</w:t>
        </w:r>
      </w:hyperlink>
    </w:p>
    <w:p>
      <w:pPr>
        <w:pStyle w:val="Link4"/>
      </w:pPr>
      <w:hyperlink r:id="rId26">
        <w:r>
          <w:rPr/>
          <w:t>Predisposició a matisar els propis arguments a partir de la dialèctica amb altres persones</w:t>
        </w:r>
      </w:hyperlink>
    </w:p>
    <w:p>
      <w:pPr>
        <w:pStyle w:val="Link4"/>
      </w:pPr>
      <w:hyperlink r:id="rId27">
        <w:r>
          <w:rPr/>
          <w:t xml:space="preserve">Pràctica i defensa de la dialèctica, com a forma d’apropar posicionaments amb l’altre i cooperar  </w:t>
        </w:r>
      </w:hyperlink>
    </w:p>
    <w:p>
      <w:pPr>
        <w:pStyle w:val="Link4"/>
      </w:pPr>
      <w:hyperlink r:id="rId28">
        <w:r>
          <w:rPr/>
          <w:t>Reconeixement dels drets i deures propis i dels de les altres persones de l'entorn</w:t>
        </w:r>
      </w:hyperlink>
    </w:p>
    <w:p>
      <w:pPr>
        <w:pStyle w:val="Link4"/>
      </w:pPr>
      <w:hyperlink r:id="rId29">
        <w:r>
          <w:rPr/>
          <w:t xml:space="preserve">Comprensió de missatges procedent dels mitjans de comunicació, Internet i altres fonts tot identificant la influència que aquests exerceixen en la construcció de l’opinió personal i en la  concepció del món </w:t>
        </w:r>
      </w:hyperlink>
    </w:p>
    <w:p>
      <w:pPr>
        <w:pStyle w:val="Link4"/>
      </w:pPr>
      <w:hyperlink r:id="rId30">
        <w:r>
          <w:rPr/>
          <w:t>Presa de consciència del procés de construcció de la pròpia identitat com a subjecte polític</w:t>
        </w:r>
      </w:hyperlink>
    </w:p>
    <w:p>
      <w:pPr>
        <w:pStyle w:val="Link4"/>
      </w:pPr>
      <w:hyperlink r:id="rId31">
        <w:r>
          <w:rPr/>
          <w:t>Interpretació crítica dels missatges procedents dels mitjans de comunicació, Internet i altres fonts, considerant  la necessitat d’un sistema d’informació i de comunicació públic, veraç i transparent com a garantia de la democràcia</w:t>
        </w:r>
      </w:hyperlink>
    </w:p>
    <w:p>
      <w:pPr>
        <w:pStyle w:val="Link4"/>
      </w:pPr>
      <w:hyperlink r:id="rId32">
        <w:r>
          <w:rPr/>
          <w:t>Presentació i pràctica de les diferents habilitats per a la comunicació i la convivència a l’aula</w:t>
        </w:r>
      </w:hyperlink>
    </w:p>
    <w:p>
      <w:pPr>
        <w:pStyle w:val="Link4"/>
      </w:pPr>
      <w:hyperlink r:id="rId33">
        <w:r>
          <w:rPr/>
          <w:t>Pràctica de les diferents habilitats per a la comunicació i la convivència a l’aula i al centre</w:t>
        </w:r>
      </w:hyperlink>
    </w:p>
    <w:p>
      <w:pPr>
        <w:pStyle w:val="Link4"/>
      </w:pPr>
      <w:hyperlink r:id="rId34">
        <w:r>
          <w:rPr/>
          <w:t>Pràctica de diferents mecanismes i vies de participació democràtica a  l’aula i al centre escolar</w:t>
        </w:r>
      </w:hyperlink>
    </w:p>
    <w:p>
      <w:pPr>
        <w:pStyle w:val="Link4"/>
      </w:pPr>
      <w:hyperlink r:id="rId35">
        <w:r>
          <w:rPr/>
          <w:t>Ús de les diferents habilitats per a la comunicació i la convivència a l’aula, al centre i a l’entorn proper</w:t>
        </w:r>
      </w:hyperlink>
    </w:p>
    <w:p>
      <w:pPr>
        <w:pStyle w:val="Link4"/>
      </w:pPr>
      <w:hyperlink r:id="rId36">
        <w:r>
          <w:rPr/>
          <w:t>Interès per aprofundir en els diferents mecanismes i vies de participació democràtica a l’aula i al centre escolar, indagant propostes de millora i aprofundiment democràtic</w:t>
        </w:r>
      </w:hyperlink>
    </w:p>
    <w:p>
      <w:pPr>
        <w:pStyle w:val="Link4"/>
      </w:pPr>
      <w:hyperlink r:id="rId37">
        <w:r>
          <w:rPr/>
          <w:t>Anàlisi  crítica del procés de construcció i respecte de les diferents normes de convivència democràtica del centre, la família i l’entorn proper en base als criteris de consens i dissens</w:t>
        </w:r>
      </w:hyperlink>
    </w:p>
    <w:p>
      <w:pPr>
        <w:pStyle w:val="Link4"/>
      </w:pPr>
      <w:hyperlink r:id="rId38">
        <w:r>
          <w:rPr/>
          <w:t>Anàlisi crítica dels diferents mecanismes i vies de participació democràtica a l’aula i al centre escolar, indagant propostes de millora i aprofundiment democràtic</w:t>
        </w:r>
      </w:hyperlink>
    </w:p>
    <w:p>
      <w:pPr>
        <w:pStyle w:val="Link4"/>
      </w:pPr>
      <w:hyperlink r:id="rId39">
        <w:r>
          <w:rPr/>
          <w:t>Argumentació i assumpció d’hàbits i comportaments respectuosos amb el medi ambient i l’entorn natural</w:t>
        </w:r>
      </w:hyperlink>
    </w:p>
    <w:p>
      <w:pPr>
        <w:pStyle w:val="Link4"/>
      </w:pPr>
      <w:hyperlink r:id="rId40">
        <w:r>
          <w:rPr/>
          <w:t>Identificació de situacions de discriminació, exclusió, dominació  o violència envers persones i grups per motiu del seu origen o pertinença en diferents àmbits relacionals de l'alumnat</w:t>
        </w:r>
      </w:hyperlink>
    </w:p>
    <w:p>
      <w:pPr>
        <w:pStyle w:val="Link4"/>
      </w:pPr>
      <w:hyperlink r:id="rId41">
        <w:r>
          <w:rPr/>
          <w:t>Interiorització i promoció de les habilitats socials per a la convivència intercultural en societats dinàmiques i canviants (comunicació, escolta activa, diàleg, empatia, provenció, resolució, transformació de conflictes, mediació, cooperació, flexibilitat i adaptabilitat)</w:t>
        </w:r>
      </w:hyperlink>
    </w:p>
    <w:p/>
    <w:p>
      <w:pPr>
        <w:pStyle w:val="Heading4"/>
      </w:pPr>
      <w:r>
        <w:t>INSTRUMENTS D'AVALUACIÓ</w:t>
      </w:r>
    </w:p>
    <w:p>
      <w:pPr>
        <w:pStyle w:val="Link4"/>
      </w:pPr>
      <w:hyperlink r:id="rId42">
        <w:r>
          <w:rPr/>
          <w:t>Observació d'actituds</w:t>
        </w:r>
      </w:hyperlink>
    </w:p>
    <w:p/>
    <w:p>
      <w:pPr>
        <w:pStyle w:val="Heading3"/>
      </w:pPr>
      <w:r>
        <w:t>Grup d'investigació</w:t>
      </w:r>
    </w:p>
    <w:p/>
    <w:p>
      <w:pPr>
        <w:pStyle w:val="Heading4"/>
      </w:pPr>
      <w:r>
        <w:t>RECURSOS NECESSARIS</w:t>
      </w:r>
    </w:p>
    <w:p/>
    <w:p>
      <w:pPr>
        <w:pStyle w:val="Heading4"/>
      </w:pPr>
      <w:r>
        <w:t>CARACTERÍSTIQUES DELS AGENTS IMPLICATS</w:t>
      </w:r>
    </w:p>
    <w:p/>
    <w:p>
      <w:pPr>
        <w:pStyle w:val="Heading4"/>
      </w:pPr>
      <w:r>
        <w:t>CONTEXT</w:t>
      </w:r>
    </w:p>
    <w:p/>
    <w:p>
      <w:pPr>
        <w:pStyle w:val="Heading4"/>
      </w:pPr>
      <w:r>
        <w:t>DESCRIPCIÓ DE LA TÈCNICA DIDÀCTICA</w:t>
      </w:r>
    </w:p>
    <w:p>
      <w:pPr>
        <w:pStyle w:val="Normal4"/>
      </w:pPr>
      <w:r>
        <w:t>El grup d'investigació és una tècnica que es va idear per afrontar tasques complexes o de múltiples font d’informació amb la intenció de potenciar capacitats d’anàlisis i síntesis de l’alumnat, alhora que afavorir el desenvolupament de les habilitats comunicatives i socials. La tècnica es basa en grups cooperatius guiats pels seus propis interessos sobre un tema proposat, repartint-se la tasca a realitzar. Cada grup planifica com desenvolupar la part de la tasca assignada.</w:t>
      </w:r>
    </w:p>
    <w:p/>
    <w:p>
      <w:pPr>
        <w:pStyle w:val="Heading4"/>
      </w:pPr>
      <w:r>
        <w:t>JUSTIFICACIÓ</w:t>
      </w:r>
    </w:p>
    <w:p/>
    <w:p>
      <w:pPr>
        <w:pStyle w:val="Heading4"/>
      </w:pPr>
      <w:r>
        <w:t>DE QUINA MANERA LA TÈCNICA CONTRIBUEIX A INCORPORAR UN ENFOCAMENT DE GÈNERE?</w:t>
      </w:r>
    </w:p>
    <w:p/>
    <w:p>
      <w:pPr>
        <w:pStyle w:val="Heading4"/>
      </w:pPr>
      <w:r>
        <w:t>DE QUINA MANERA AQUESTA TÈCNICA DIDÀCTICA PERMET INCORPORAR INQUIETUDS, REFLEXIONS I TENSIONS EXPRESSADES</w:t>
      </w:r>
    </w:p>
    <w:p/>
    <w:p>
      <w:pPr>
        <w:pStyle w:val="Heading4"/>
      </w:pPr>
      <w:r>
        <w:t>CONTRIBUCIÓ A COMBATRE I FER MÉS CONSCIENTS LES DESIGUALTATS ENTRE L'ALUMNAT</w:t>
      </w:r>
    </w:p>
    <w:p/>
    <w:p>
      <w:pPr>
        <w:pStyle w:val="Heading4"/>
      </w:pPr>
      <w:r>
        <w:t>CONTRIBUCIÓ A L'EDUCACIÓ PER AL DESENVOLUPAMENT I LA JUSTÍCIA GLOBAL</w:t>
      </w:r>
    </w:p>
    <w:p/>
    <w:p>
      <w:pPr>
        <w:pStyle w:val="Heading4"/>
      </w:pPr>
      <w:r>
        <w:t>FAMÍLIA D’ESTRATÈGIES DIDÀCTIQUES</w:t>
      </w:r>
    </w:p>
    <w:p>
      <w:pPr>
        <w:pStyle w:val="ListBullet2"/>
      </w:pPr>
      <w:r>
        <w:t>Estratègies per a l'anàlisi crítica de la realitat</w:t>
      </w:r>
    </w:p>
    <w:p>
      <w:pPr>
        <w:pStyle w:val="ListBullet2"/>
      </w:pPr>
      <w:r>
        <w:t>Estratègies d'indagació i construcció conjunta del coneixement</w:t>
      </w:r>
    </w:p>
    <w:p>
      <w:pPr>
        <w:pStyle w:val="ListBullet2"/>
      </w:pPr>
      <w:r>
        <w:t>Estratègies d'interdependència positiva</w:t>
      </w:r>
    </w:p>
    <w:p/>
    <w:p>
      <w:pPr>
        <w:pStyle w:val="Heading4"/>
      </w:pPr>
      <w:r>
        <w:t>ÀMBIT</w:t>
      </w:r>
    </w:p>
    <w:p>
      <w:pPr>
        <w:pStyle w:val="ListBullet2"/>
      </w:pPr>
      <w:r>
        <w:t>Aula</w:t>
      </w:r>
    </w:p>
    <w:p/>
    <w:p>
      <w:pPr>
        <w:pStyle w:val="Heading4"/>
      </w:pPr>
      <w:r>
        <w:t>TERMINI</w:t>
      </w:r>
    </w:p>
    <w:p>
      <w:pPr>
        <w:pStyle w:val="ListBullet2"/>
      </w:pPr>
      <w:r>
        <w:t>Curt termini (3 mesos o menys)</w:t>
      </w:r>
    </w:p>
    <w:p>
      <w:pPr>
        <w:pStyle w:val="ListBullet2"/>
      </w:pPr>
      <w:r>
        <w:t>Mig termini (almenys 6 mesos)</w:t>
      </w:r>
    </w:p>
    <w:p/>
    <w:p>
      <w:pPr>
        <w:pStyle w:val="Heading4"/>
      </w:pPr>
      <w:r>
        <w:t>ORIENTACIONS</w:t>
      </w:r>
    </w:p>
    <w:p>
      <w:pPr>
        <w:pStyle w:val="Link4"/>
      </w:pPr>
      <w:hyperlink r:id="rId43">
        <w:r>
          <w:rPr/>
          <w:t>Identificació de les principals situacions de desigualtat, injustícia i discriminació per motiu de gènere, sexe o opció afectivosexual.</w:t>
        </w:r>
      </w:hyperlink>
    </w:p>
    <w:p>
      <w:pPr>
        <w:pStyle w:val="Link4"/>
      </w:pPr>
      <w:hyperlink r:id="rId44">
        <w:r>
          <w:rPr/>
          <w:t>Identificació dels principals fets de protagonisme i influència de les dones al llarg de la història com a motor de canvi i transformació social</w:t>
        </w:r>
      </w:hyperlink>
    </w:p>
    <w:p>
      <w:pPr>
        <w:pStyle w:val="Link4"/>
      </w:pPr>
      <w:hyperlink r:id="rId45">
        <w:r>
          <w:rPr/>
          <w:t>Identificació dels drets i deures individuals i col·lectius en qüestió de gènere.</w:t>
        </w:r>
      </w:hyperlink>
    </w:p>
    <w:p>
      <w:pPr>
        <w:pStyle w:val="Link4"/>
      </w:pPr>
      <w:hyperlink r:id="rId46">
        <w:r>
          <w:rPr/>
          <w:t>Sensibilització en les semblances i  diferències de gènere com a element enriquidor de les relacions interpersonals.</w:t>
        </w:r>
      </w:hyperlink>
    </w:p>
    <w:p>
      <w:pPr>
        <w:pStyle w:val="Link4"/>
      </w:pPr>
      <w:hyperlink r:id="rId47">
        <w:r>
          <w:rPr/>
          <w:t>Aprofundiment de les princials situacions de desigualtat, injustícia i discriminació per motiu de gènere, sexe o opció afectivosexual.</w:t>
        </w:r>
      </w:hyperlink>
    </w:p>
    <w:p>
      <w:pPr>
        <w:pStyle w:val="Link4"/>
      </w:pPr>
      <w:hyperlink r:id="rId48">
        <w:r>
          <w:rPr/>
          <w:t>Sensibilització sobre el paper de la dona i els sabers femenins com a motor de canvi i transformació social.</w:t>
        </w:r>
      </w:hyperlink>
    </w:p>
    <w:p>
      <w:pPr>
        <w:pStyle w:val="Link4"/>
      </w:pPr>
      <w:hyperlink r:id="rId49">
        <w:r>
          <w:rPr/>
          <w:t>Reconeixement  dels drets i deures individuals i col·lectius en qüestió de gènere.</w:t>
        </w:r>
      </w:hyperlink>
    </w:p>
    <w:p>
      <w:pPr>
        <w:pStyle w:val="Link4"/>
      </w:pPr>
      <w:hyperlink r:id="rId10">
        <w:r>
          <w:rPr/>
          <w:t>Valoració de les semblances i diferències de gènere com a element enriquidor de les relacions interpersonals.</w:t>
        </w:r>
      </w:hyperlink>
    </w:p>
    <w:p>
      <w:pPr>
        <w:pStyle w:val="Link4"/>
      </w:pPr>
      <w:hyperlink r:id="rId12">
        <w:r>
          <w:rPr/>
          <w:t>Reflexió crítica de les semblances i les diferències de gènere com a element enriquidor de les relacions interpersonals.</w:t>
        </w:r>
      </w:hyperlink>
    </w:p>
    <w:p>
      <w:pPr>
        <w:pStyle w:val="Link4"/>
      </w:pPr>
      <w:hyperlink r:id="rId50">
        <w:r>
          <w:rPr/>
          <w:t>Identificació de les causes (i les conseqüències) de l’existència de diferències i desigualtats socials per motiu d’identitat de gènere, d’identitat sexual i d’opció afectivasexual</w:t>
        </w:r>
      </w:hyperlink>
    </w:p>
    <w:p>
      <w:pPr>
        <w:pStyle w:val="Link4"/>
      </w:pPr>
      <w:hyperlink r:id="rId15">
        <w:r>
          <w:rPr/>
          <w:t>Sensibilització en les diferents identitats de gènere, identitats sexuals i opcions afectivosexuals</w:t>
        </w:r>
      </w:hyperlink>
    </w:p>
    <w:p>
      <w:pPr>
        <w:pStyle w:val="Link4"/>
      </w:pPr>
      <w:hyperlink r:id="rId51">
        <w:r>
          <w:rPr/>
          <w:t>Interès per coneixer les causes(i les conseqüències) de l’existència de diferències i desigualtats socials per motiu d’identitat de gènere, d’identitat sexual i d’opció afectivasexual</w:t>
        </w:r>
      </w:hyperlink>
    </w:p>
    <w:p>
      <w:pPr>
        <w:pStyle w:val="Link4"/>
      </w:pPr>
      <w:hyperlink r:id="rId52">
        <w:r>
          <w:rPr/>
          <w:t>Identificació de comportaments i actituds discriminatòries en diferents àmbits de la vida</w:t>
        </w:r>
      </w:hyperlink>
    </w:p>
    <w:p>
      <w:pPr>
        <w:pStyle w:val="Link4"/>
      </w:pPr>
      <w:hyperlink r:id="rId53">
        <w:r>
          <w:rPr/>
          <w:t>Identificació i ús de les eines, mecanismes i recursos de prevenció i protecció en situacions de discriminació i vulnerabilitat per motiu de gènere, sexe o opció afectivasexual.</w:t>
        </w:r>
      </w:hyperlink>
    </w:p>
    <w:p>
      <w:pPr>
        <w:pStyle w:val="Link4"/>
      </w:pPr>
      <w:hyperlink r:id="rId54">
        <w:r>
          <w:rPr/>
          <w:t>Aprofundiment en el coneixement, la tria i l’aplicació de les eines, mecanismes i recursos de prevenció i protecció en situacions de discriminació i vulnerabilitat per motiu de gènere, sexe o opció afectivasexual.</w:t>
        </w:r>
      </w:hyperlink>
    </w:p>
    <w:p>
      <w:pPr>
        <w:pStyle w:val="Link4"/>
      </w:pPr>
      <w:hyperlink r:id="rId55">
        <w:r>
          <w:rPr/>
          <w:t xml:space="preserve">Valoració negativa dels estereotips, prejudicis i discriminacions envers la identitat de gènere, la identitat sexual i l’opció afectivosexual </w:t>
        </w:r>
      </w:hyperlink>
    </w:p>
    <w:p>
      <w:pPr>
        <w:pStyle w:val="Link4"/>
      </w:pPr>
      <w:hyperlink r:id="rId56">
        <w:r>
          <w:rPr/>
          <w:t>Ús de les diferents eines, mecanismes i recursos de prevenció i protecció en situacions de discriminació i vulnerabilitat per motiu de gènere, sexe o opció afectivasexual</w:t>
        </w:r>
      </w:hyperlink>
    </w:p>
    <w:p>
      <w:pPr>
        <w:pStyle w:val="Link4"/>
      </w:pPr>
      <w:hyperlink r:id="rId57">
        <w:r>
          <w:rPr/>
          <w:t>Visió crítica envers els estereotips  i prejudicis de gènere en les diferents dimensions i àmbits personals i socials.</w:t>
        </w:r>
      </w:hyperlink>
    </w:p>
    <w:p>
      <w:pPr>
        <w:pStyle w:val="Link4"/>
      </w:pPr>
      <w:hyperlink r:id="rId58">
        <w:r>
          <w:rPr/>
          <w:t>Proposició de diferents eines, mecanismes i recursos de prevenció i protecció en situacions de discriminació i vulnerabilitat per motiu de gènere, sexe o opció afectivasexual</w:t>
        </w:r>
      </w:hyperlink>
    </w:p>
    <w:p>
      <w:pPr>
        <w:pStyle w:val="Link4"/>
      </w:pPr>
      <w:hyperlink r:id="rId59">
        <w:r>
          <w:rPr/>
          <w:t>Introducció a la dimensió internacional, al planeta i a altres països</w:t>
        </w:r>
      </w:hyperlink>
    </w:p>
    <w:p>
      <w:pPr>
        <w:pStyle w:val="Link4"/>
      </w:pPr>
      <w:hyperlink r:id="rId60">
        <w:r>
          <w:rPr/>
          <w:t>Presentació de les Nacions Unides i dels drets humans</w:t>
        </w:r>
      </w:hyperlink>
    </w:p>
    <w:p>
      <w:pPr>
        <w:pStyle w:val="Link4"/>
      </w:pPr>
      <w:hyperlink r:id="rId61">
        <w:r>
          <w:rPr/>
          <w:t>Coneixement del rol de les Nacions Unides i del dret internacional</w:t>
        </w:r>
      </w:hyperlink>
    </w:p>
    <w:p>
      <w:pPr>
        <w:pStyle w:val="Link4"/>
      </w:pPr>
      <w:hyperlink r:id="rId62">
        <w:r>
          <w:rPr/>
          <w:t>Coneixement del paper dels principals actors internacionals i dels mecanismes del dret existents per promoure la pau</w:t>
        </w:r>
      </w:hyperlink>
    </w:p>
    <w:p>
      <w:pPr>
        <w:pStyle w:val="Link4"/>
      </w:pPr>
      <w:hyperlink r:id="rId63">
        <w:r>
          <w:rPr/>
          <w:t>Valoració crítica dels principals actors i del dret internacionals existents, i de les pràctiques que suposen una oportunitat per promoure la pau</w:t>
        </w:r>
      </w:hyperlink>
    </w:p>
    <w:p>
      <w:pPr>
        <w:pStyle w:val="Link4"/>
      </w:pPr>
      <w:hyperlink r:id="rId64">
        <w:r>
          <w:rPr/>
          <w:t>Coneixement dels drets humans individuals i col.lectius reconeguts en la Declaració Universal dels Drets Humans, Convenció sobre els Drets de l’Infant, Estatut d’Autonomia i Constitució espanyola</w:t>
        </w:r>
      </w:hyperlink>
    </w:p>
    <w:p>
      <w:pPr>
        <w:pStyle w:val="Link4"/>
      </w:pPr>
      <w:hyperlink r:id="rId65">
        <w:r>
          <w:rPr/>
          <w:t>Anàlisi crítica de la trajectòria històrica dels drets humans (drets civils i polítics; drets socials, econòmics, ambientals i culturals;  drets emergents) i  dels instruments de protecció existents (Declaració Universal dels Drets Humans, Convenció Drets de l’Infant, Estatut d’Autonomia, Constitució Espanyola...)</w:t>
        </w:r>
      </w:hyperlink>
    </w:p>
    <w:p>
      <w:pPr>
        <w:pStyle w:val="Link4"/>
      </w:pPr>
      <w:hyperlink r:id="rId66">
        <w:r>
          <w:rPr/>
          <w:t>Reflexió crítica sobre la la situació actual dels drets humans al món, analitzant la seva trajectòria històrica (drets civils i polítics, drets socials, econòmics, ambientals i culturals, drets emergents), així com els instruments de protecció existents (Declaració Universal, Convenció Drets de l’Infant, Estatut d’Autonomia, Constitució Espanyola...)</w:t>
        </w:r>
      </w:hyperlink>
    </w:p>
    <w:p>
      <w:pPr>
        <w:pStyle w:val="Link4"/>
      </w:pPr>
      <w:hyperlink r:id="rId67">
        <w:r>
          <w:rPr/>
          <w:t>Coneixement dels diferents models de governança i sistemes d’organització política existents</w:t>
        </w:r>
      </w:hyperlink>
    </w:p>
    <w:p>
      <w:pPr>
        <w:pStyle w:val="Link4"/>
      </w:pPr>
      <w:hyperlink r:id="rId68">
        <w:r>
          <w:rPr/>
          <w:t>Identificació de les diferents funcions, límits i interdependències existents entre institucions, associacions, moviments i xarxes socials de l’àmbit escolar i  local</w:t>
        </w:r>
      </w:hyperlink>
    </w:p>
    <w:p>
      <w:pPr>
        <w:pStyle w:val="Link4"/>
      </w:pPr>
      <w:hyperlink r:id="rId69">
        <w:r>
          <w:rPr/>
          <w:t>Anàlisi i valoració  de les funcions, límits i interdependències existents entre institucions, associacions, moviments i xarxes socialS de l’àmbit local, nacional i internacional</w:t>
        </w:r>
      </w:hyperlink>
    </w:p>
    <w:p>
      <w:pPr>
        <w:pStyle w:val="Link4"/>
      </w:pPr>
      <w:hyperlink r:id="rId70">
        <w:r>
          <w:rPr/>
          <w:t>Reflexió crítica sobre els mecanismes de regulació i control existents per garantir el funcionament democràtic de les institucions, associacions, moviments i xarxes socials i altres actors polítics i econòmics a nivell local i global</w:t>
        </w:r>
      </w:hyperlink>
    </w:p>
    <w:p>
      <w:pPr>
        <w:pStyle w:val="Link4"/>
      </w:pPr>
      <w:hyperlink r:id="rId71">
        <w:r>
          <w:rPr/>
          <w:t>Reflexió crítica sobre els diferents models de governança i sistemes d’organització política, fent especial èmfasi en el procés i l’orientació de les polítiques proposades</w:t>
        </w:r>
      </w:hyperlink>
    </w:p>
    <w:p>
      <w:pPr>
        <w:pStyle w:val="Link4"/>
      </w:pPr>
      <w:hyperlink r:id="rId72">
        <w:r>
          <w:rPr/>
          <w:t>Coneixement de les funcions dels diferents elements que configuren el medi ambient, el territori i la naturalesa</w:t>
        </w:r>
      </w:hyperlink>
    </w:p>
    <w:p>
      <w:pPr>
        <w:pStyle w:val="Link4"/>
      </w:pPr>
      <w:hyperlink r:id="rId73">
        <w:r>
          <w:rPr/>
          <w:t>Interès per conèixer les causes i conseqüències dels diferents problemes mediambientals degut a l’activitat humana.</w:t>
        </w:r>
      </w:hyperlink>
    </w:p>
    <w:p>
      <w:pPr>
        <w:pStyle w:val="Link4"/>
      </w:pPr>
      <w:hyperlink r:id="rId74">
        <w:r>
          <w:rPr/>
          <w:t>Coneixement de les diferents cosmologies i cosmogonies, i la seva vinculació amb el medi ambient, el territori i la naturalesa.</w:t>
        </w:r>
      </w:hyperlink>
    </w:p>
    <w:p>
      <w:pPr>
        <w:pStyle w:val="Link4"/>
      </w:pPr>
      <w:hyperlink r:id="rId75">
        <w:r>
          <w:rPr/>
          <w:t>Anàlisi  de les funcions dels diferents elements que configuren el medi ambient, el territori i la naturalesa</w:t>
        </w:r>
      </w:hyperlink>
    </w:p>
    <w:p>
      <w:pPr>
        <w:pStyle w:val="Link4"/>
      </w:pPr>
      <w:hyperlink r:id="rId76">
        <w:r>
          <w:rPr/>
          <w:t>Aprofundiment en el coneixement de les causes i conseqüències dels diferents problemes mediambientals degut a l’impacte de l’activitat humana a nivell local i a escala global</w:t>
        </w:r>
      </w:hyperlink>
    </w:p>
    <w:p>
      <w:pPr>
        <w:pStyle w:val="Link4"/>
      </w:pPr>
      <w:hyperlink r:id="rId77">
        <w:r>
          <w:rPr/>
          <w:t>Anàlisi de les diferents cosmologies i cosmogonies, i la seva vinculació amb el medi ambient, el territori i la naturalesa</w:t>
        </w:r>
      </w:hyperlink>
    </w:p>
    <w:p>
      <w:pPr>
        <w:pStyle w:val="Link4"/>
      </w:pPr>
      <w:hyperlink r:id="rId78">
        <w:r>
          <w:rPr/>
          <w:t>Coneixement i anàlisi dels drets i deures individuals  i col·lectius que garanteixin la protecció del medi ambient a nivell local i a escala global</w:t>
        </w:r>
      </w:hyperlink>
    </w:p>
    <w:p>
      <w:pPr>
        <w:pStyle w:val="Link4"/>
      </w:pPr>
      <w:hyperlink r:id="rId79">
        <w:r>
          <w:rPr/>
          <w:t>Disseny de plans d’actuació i millora d’hàbits respectuosos amb el medi ambient i l’entorn natural proper de manera col·laborativa.</w:t>
        </w:r>
      </w:hyperlink>
    </w:p>
    <w:p>
      <w:pPr>
        <w:pStyle w:val="Link4"/>
      </w:pPr>
      <w:hyperlink r:id="rId80">
        <w:r>
          <w:rPr/>
          <w:t>Reflexió crítica sobre les funcions dels diferents elements que configuren el medi ambient, el territori i la naturalesa.</w:t>
        </w:r>
      </w:hyperlink>
    </w:p>
    <w:p>
      <w:pPr>
        <w:pStyle w:val="Link4"/>
      </w:pPr>
      <w:hyperlink r:id="rId81">
        <w:r>
          <w:rPr/>
          <w:t>Valoració de les diferents cosmologies i cosmogonies, i la seva vinculació amb el medi ambient, el territori i la naturalesa.</w:t>
        </w:r>
      </w:hyperlink>
    </w:p>
    <w:p>
      <w:pPr>
        <w:pStyle w:val="Link4"/>
      </w:pPr>
      <w:hyperlink r:id="rId82">
        <w:r>
          <w:rPr/>
          <w:t xml:space="preserve">Defensa i cura del medi ambient envers la seva regressió  i deteriorament. </w:t>
        </w:r>
      </w:hyperlink>
    </w:p>
    <w:p>
      <w:pPr>
        <w:pStyle w:val="Link4"/>
      </w:pPr>
      <w:hyperlink r:id="rId83">
        <w:r>
          <w:rPr/>
          <w:t>Valoració dels diferents elements que configuren el medi ambient, el territori proper i llunyà, i la naturalesa.</w:t>
        </w:r>
      </w:hyperlink>
    </w:p>
    <w:p>
      <w:pPr>
        <w:pStyle w:val="Link4"/>
      </w:pPr>
      <w:hyperlink r:id="rId84">
        <w:r>
          <w:rPr/>
          <w:t>Defensa i reivindicació de les diferents cosmologies i cosmogonies, i la seva vinculació amb el medi ambient, el territori i la naturalesa.</w:t>
        </w:r>
      </w:hyperlink>
    </w:p>
    <w:p>
      <w:pPr>
        <w:pStyle w:val="Link4"/>
      </w:pPr>
      <w:hyperlink r:id="rId85">
        <w:r>
          <w:rPr/>
          <w:t>Identificació de les diferents accions humanes que es produeixen sobre el medi ambient, el territori i la naturalesa</w:t>
        </w:r>
      </w:hyperlink>
    </w:p>
    <w:p>
      <w:pPr>
        <w:pStyle w:val="Link4"/>
      </w:pPr>
      <w:hyperlink r:id="rId86">
        <w:r>
          <w:rPr/>
          <w:t>Pràctica  d’iniciatives basades reducció, reutilització i reciclatge com a estratègies per a la cura del medi ambient, el territori i la naturalesa de l’entorn proper.</w:t>
        </w:r>
      </w:hyperlink>
    </w:p>
    <w:p>
      <w:pPr>
        <w:pStyle w:val="Link4"/>
      </w:pPr>
      <w:hyperlink r:id="rId87">
        <w:r>
          <w:rPr/>
          <w:t>Identificació de diferents alternatives de consum o activitats econòmiques relacionades amb la producció de béns i serveis.</w:t>
        </w:r>
      </w:hyperlink>
    </w:p>
    <w:p>
      <w:pPr>
        <w:pStyle w:val="Link4"/>
      </w:pPr>
      <w:hyperlink r:id="rId88">
        <w:r>
          <w:rPr/>
          <w:t>Aprofundiment en els diferents elements característics de la societat de consum.</w:t>
        </w:r>
      </w:hyperlink>
    </w:p>
    <w:p>
      <w:pPr>
        <w:pStyle w:val="Link4"/>
      </w:pPr>
      <w:hyperlink r:id="rId89">
        <w:r>
          <w:rPr/>
          <w:t>Coneixement de diferents alternatives de consum o activitats econòmiques relacionades amb la producció de béns i serveis.</w:t>
        </w:r>
      </w:hyperlink>
    </w:p>
    <w:p>
      <w:pPr>
        <w:pStyle w:val="Link4"/>
      </w:pPr>
      <w:hyperlink r:id="rId90">
        <w:r>
          <w:rPr/>
          <w:t>Coneixement dels diferents elements característics de la societat de consum i dels mitjans de comunicació i publicitaris que els donen cobertura</w:t>
        </w:r>
      </w:hyperlink>
    </w:p>
    <w:p>
      <w:pPr>
        <w:pStyle w:val="Link4"/>
      </w:pPr>
      <w:hyperlink r:id="rId91">
        <w:r>
          <w:rPr/>
          <w:t>Assumpció de les conseqüències que tenen les pròpies accions sobre el medi natural, i de mesurar-ne l’impacte.</w:t>
        </w:r>
      </w:hyperlink>
    </w:p>
    <w:p>
      <w:pPr>
        <w:pStyle w:val="Link4"/>
      </w:pPr>
      <w:hyperlink r:id="rId92">
        <w:r>
          <w:rPr/>
          <w:t>Implicació en propostes i accions de conservació i protecció del medi ambint, el territori i la naturalesa.</w:t>
        </w:r>
      </w:hyperlink>
    </w:p>
    <w:p>
      <w:pPr>
        <w:pStyle w:val="Link4"/>
      </w:pPr>
      <w:hyperlink r:id="rId93">
        <w:r>
          <w:rPr/>
          <w:t>Disseny i aplicació d’iniciatives basades en la reducció, la reutilització i el reciclatge per conservar el medi ambient, el territori i la naturalesa de l’entorn proper i llunyà.</w:t>
        </w:r>
      </w:hyperlink>
    </w:p>
    <w:p>
      <w:pPr>
        <w:pStyle w:val="Link4"/>
      </w:pPr>
      <w:hyperlink r:id="rId94">
        <w:r>
          <w:rPr/>
          <w:t>Anàlisi crítica de diferents alternatives de consum o activitats econòmiques relacionades amb la producció de béns i serveis.</w:t>
        </w:r>
      </w:hyperlink>
    </w:p>
    <w:p>
      <w:pPr>
        <w:pStyle w:val="Link4"/>
      </w:pPr>
      <w:hyperlink r:id="rId95">
        <w:r>
          <w:rPr/>
          <w:t>Anàlisi crítica dels diferents elements característics de la societat de consum, valorant possibles alternatives de consum o d’activitats econòmiques amb la producció de béns i serveis</w:t>
        </w:r>
      </w:hyperlink>
    </w:p>
    <w:p>
      <w:pPr>
        <w:pStyle w:val="Link4"/>
      </w:pPr>
      <w:hyperlink r:id="rId96">
        <w:r>
          <w:rPr/>
          <w:t>Conscienciació envers les pròpies accions sobre el medi natural i l’impacte que tenen.</w:t>
        </w:r>
      </w:hyperlink>
    </w:p>
    <w:p>
      <w:pPr>
        <w:pStyle w:val="Link4"/>
      </w:pPr>
      <w:hyperlink r:id="rId97">
        <w:r>
          <w:rPr/>
          <w:t>Compromís i implicació en desenvolupar propostes i accions de conservació del medi ambient, el territori i la naturalesa.</w:t>
        </w:r>
      </w:hyperlink>
    </w:p>
    <w:p>
      <w:pPr>
        <w:pStyle w:val="Link4"/>
      </w:pPr>
      <w:hyperlink r:id="rId98">
        <w:r>
          <w:rPr/>
          <w:t>Creativitat en el disseny d’iniciatives basades en la  reducció, la reutilització i el reciclatge, per tal de millorar la conservació del medi ambient, el territori i la naturalesa.</w:t>
        </w:r>
      </w:hyperlink>
    </w:p>
    <w:p>
      <w:pPr>
        <w:pStyle w:val="Link4"/>
      </w:pPr>
      <w:hyperlink r:id="rId99">
        <w:r>
          <w:rPr/>
          <w:t>Posicionament i reflexió crítica sobre les diferents alternatives sorgides per compensar l’impacte mediambiental de la societat de consum.</w:t>
        </w:r>
      </w:hyperlink>
    </w:p>
    <w:p>
      <w:pPr>
        <w:pStyle w:val="Link4"/>
      </w:pPr>
      <w:hyperlink r:id="rId100">
        <w:r>
          <w:rPr/>
          <w:t>Reflexió crítica en relació a la societat de consum i les seves característiques, proposant alternatives de consum o activitats econòmiques relacionades amb la producció de béns i serveis.</w:t>
        </w:r>
      </w:hyperlink>
    </w:p>
    <w:p>
      <w:pPr>
        <w:pStyle w:val="Link4"/>
      </w:pPr>
      <w:hyperlink r:id="rId101">
        <w:r>
          <w:rPr/>
          <w:t>Coneixement d’alguns principis i valors fonamentals (justícia, equitat, pau, dignitat, llibertat, solidaritat...) que constitueixen la base de la igualtat de drets i oportunitats per a totes les persones independentment del seu origen o pertinença.</w:t>
        </w:r>
      </w:hyperlink>
    </w:p>
    <w:p>
      <w:pPr>
        <w:pStyle w:val="Link4"/>
      </w:pPr>
      <w:hyperlink r:id="rId102">
        <w:r>
          <w:rPr/>
          <w:t>Reconeixement dels principis i valors fonamentals (justícia, equitat, dignitat, pau, llibertat, solidaritat...) que constitueixen la base de la igualtat de drets i oportunitats per a totes les persones independentment del seu origen o pertinença</w:t>
        </w:r>
      </w:hyperlink>
    </w:p>
    <w:p>
      <w:pPr>
        <w:pStyle w:val="Link4"/>
      </w:pPr>
      <w:hyperlink r:id="rId103">
        <w:r>
          <w:rPr/>
          <w:t>Reflexió crítica sobre els diferents sistemes de creences, valors, cosmovisions  i formes de vida presents en l’entorn proper i al món, respectant i valorant la diversitat cultural existent com una oportunitat d'aprenentatge i enriquiment</w:t>
        </w:r>
      </w:hyperlink>
    </w:p>
    <w:p>
      <w:pPr>
        <w:pStyle w:val="Link4"/>
      </w:pPr>
      <w:hyperlink r:id="rId104">
        <w:r>
          <w:rPr/>
          <w:t>Anàlisi de les causes, conseqüències i caractarístiques dels fenòmens migratoris al llarg de la història de la humanitat i en l'actualitat</w:t>
        </w:r>
      </w:hyperlink>
    </w:p>
    <w:p>
      <w:pPr>
        <w:pStyle w:val="Link4"/>
      </w:pPr>
      <w:hyperlink r:id="rId105">
        <w:r>
          <w:rPr/>
          <w:t>Comprensió i valoració positiva dels diferents sistemes de creences, valors, cosmovisions i formes de vida presents en l’entorn proper i al món, respectant i valorant la diversitat cultural existent com una oportunitat d'aprenentatge i enriquiment</w:t>
        </w:r>
      </w:hyperlink>
    </w:p>
    <w:p>
      <w:pPr>
        <w:pStyle w:val="Link4"/>
      </w:pPr>
      <w:hyperlink r:id="rId106">
        <w:r>
          <w:rPr/>
          <w:t>Comprensió crítica de les causes, conseqüències  i característiques de les migracions actuals en el context de la globalització econòmica i de les comunicacions</w:t>
        </w:r>
      </w:hyperlink>
    </w:p>
    <w:p>
      <w:pPr>
        <w:pStyle w:val="Link4"/>
      </w:pPr>
      <w:hyperlink r:id="rId107">
        <w:r>
          <w:rPr/>
          <w:t>Observació de comentaris, opinions, valoracions i interpretacions que es donen en els mitjans de comunicació, Internet, xarxes socials i altres espais d'informació i comunicació respecte als  diferents col.lectius socials i culturals</w:t>
        </w:r>
      </w:hyperlink>
    </w:p>
    <w:p>
      <w:pPr>
        <w:pStyle w:val="Link4"/>
      </w:pPr>
      <w:hyperlink r:id="rId108">
        <w:r>
          <w:rPr/>
          <w:t>Observació de situacions de discriminació, exclusió, dominació o violència  envers persones i grups per motiu del seu origen o pertinença en l’entorn proper de l'alumnat</w:t>
        </w:r>
      </w:hyperlink>
    </w:p>
    <w:p>
      <w:pPr>
        <w:pStyle w:val="Link4"/>
      </w:pPr>
      <w:hyperlink r:id="rId109">
        <w:r>
          <w:rPr/>
          <w:t>Anàlisi dels comentaris, opinions, valoracions i interpretacions que es donen en els mitjans de comunicació, Internet, xarxes socials i altres espais d'informació i comunicació respecte als diferents col.lectius socials i culturals</w:t>
        </w:r>
      </w:hyperlink>
    </w:p>
    <w:p>
      <w:pPr>
        <w:pStyle w:val="Link4"/>
      </w:pPr>
      <w:hyperlink r:id="rId110">
        <w:r>
          <w:rPr/>
          <w:t>Reflexió crítica sobre els comentaris, opinions, valoracions i interpretacions   que es donen en els mitjans de comunicació, Internet, xarxes socials i altres espais d'informació i comunicació respecte als diferents col.lectius socials i culturals</w:t>
        </w:r>
      </w:hyperlink>
    </w:p>
    <w:p>
      <w:pPr>
        <w:pStyle w:val="Link4"/>
      </w:pPr>
      <w:hyperlink r:id="rId111">
        <w:r>
          <w:rPr/>
          <w:t>Coneixement d'eines, mecanismes i recursos útils per detectar i prevenir comportaments i/o situacions de discriminació, exclusió, dominació o violència envers les persones i grups per motiu del seu origen o pertinença, i aplicació d’aquestes estratègies en els diferents àmbits relacionals</w:t>
        </w:r>
      </w:hyperlink>
    </w:p>
    <w:p>
      <w:pPr>
        <w:pStyle w:val="Link4"/>
      </w:pPr>
      <w:hyperlink r:id="rId112">
        <w:r>
          <w:rPr/>
          <w:t>Posicionament crític i rebuig d'actituds i comportaments etnocèntrics, xenòfobs i racistes que generen situacions de discriminació, exclusió, dominació o violència envers persones o grups per motius d’origen o pertinença al llarg de la història i en l’actualitat</w:t>
        </w:r>
      </w:hyperlink>
    </w:p>
    <w:p/>
    <w:p>
      <w:pPr>
        <w:pStyle w:val="Heading4"/>
      </w:pPr>
      <w:r>
        <w:t>INSTRUMENTS D'AVALUACIÓ</w:t>
      </w:r>
    </w:p>
    <w:p>
      <w:pPr>
        <w:pStyle w:val="Link4"/>
      </w:pPr>
      <w:hyperlink r:id="rId113">
        <w:r>
          <w:rPr/>
          <w:t>Carpeta d'aprenentatge</w:t>
        </w:r>
      </w:hyperlink>
    </w:p>
    <w:p>
      <w:pPr>
        <w:pStyle w:val="Link4"/>
      </w:pPr>
      <w:hyperlink r:id="rId114">
        <w:r>
          <w:rPr/>
          <w:t>Portafoli</w:t>
        </w:r>
      </w:hyperlink>
    </w:p>
    <w:p/>
    <w:p>
      <w:pPr>
        <w:pStyle w:val="Heading3"/>
      </w:pPr>
      <w:r>
        <w:t>Campanya de sensibilització</w:t>
      </w:r>
    </w:p>
    <w:p/>
    <w:p>
      <w:pPr>
        <w:pStyle w:val="Heading4"/>
      </w:pPr>
      <w:r>
        <w:t>RECURSOS NECESSARIS</w:t>
      </w:r>
    </w:p>
    <w:p/>
    <w:p>
      <w:pPr>
        <w:pStyle w:val="Heading4"/>
      </w:pPr>
      <w:r>
        <w:t>CARACTERÍSTIQUES DELS AGENTS IMPLICATS</w:t>
      </w:r>
    </w:p>
    <w:p/>
    <w:p>
      <w:pPr>
        <w:pStyle w:val="Heading4"/>
      </w:pPr>
      <w:r>
        <w:t>CONTEXT</w:t>
      </w:r>
    </w:p>
    <w:p/>
    <w:p>
      <w:pPr>
        <w:pStyle w:val="Heading4"/>
      </w:pPr>
      <w:r>
        <w:t>DESCRIPCIÓ DE LA TÈCNICA DIDÀCTICA</w:t>
      </w:r>
    </w:p>
    <w:p>
      <w:pPr>
        <w:pStyle w:val="Normal4"/>
      </w:pPr>
      <w:r>
        <w:t>La campanya de sensibilització és una proposta d'ampli abast que pretén, en primer lloc, despertar i activar la sensibilitat moral de les persones cap a un tema carregat de valors; en segon lloc, analitzar el tema en tota la seva profunditat; en tercer lloc, reflexionar sobre les accions que s'estan realitzat actualment; i finalment, motivar que es generin propostes diferents per generar un canvi i una millora de la situació actual.</w:t>
      </w:r>
    </w:p>
    <w:p/>
    <w:p>
      <w:pPr>
        <w:pStyle w:val="Heading4"/>
      </w:pPr>
      <w:r>
        <w:t>JUSTIFICACIÓ</w:t>
      </w:r>
    </w:p>
    <w:p/>
    <w:p>
      <w:pPr>
        <w:pStyle w:val="Heading4"/>
      </w:pPr>
      <w:r>
        <w:t>DE QUINA MANERA LA TÈCNICA CONTRIBUEIX A INCORPORAR UN ENFOCAMENT DE GÈNERE?</w:t>
      </w:r>
    </w:p>
    <w:p/>
    <w:p>
      <w:pPr>
        <w:pStyle w:val="Heading4"/>
      </w:pPr>
      <w:r>
        <w:t>DE QUINA MANERA AQUESTA TÈCNICA DIDÀCTICA PERMET INCORPORAR INQUIETUDS, REFLEXIONS I TENSIONS EXPRESSADES</w:t>
      </w:r>
    </w:p>
    <w:p/>
    <w:p>
      <w:pPr>
        <w:pStyle w:val="Heading4"/>
      </w:pPr>
      <w:r>
        <w:t>CONTRIBUCIÓ A COMBATRE I FER MÉS CONSCIENTS LES DESIGUALTATS ENTRE L'ALUMNAT</w:t>
      </w:r>
    </w:p>
    <w:p/>
    <w:p>
      <w:pPr>
        <w:pStyle w:val="Heading4"/>
      </w:pPr>
      <w:r>
        <w:t>CONTRIBUCIÓ A L'EDUCACIÓ PER AL DESENVOLUPAMENT I LA JUSTÍCIA GLOBAL</w:t>
      </w:r>
    </w:p>
    <w:p/>
    <w:p>
      <w:pPr>
        <w:pStyle w:val="Heading4"/>
      </w:pPr>
      <w:r>
        <w:t>FAMÍLIA D’ESTRATÈGIES DIDÀCTIQUES</w:t>
      </w:r>
    </w:p>
    <w:p>
      <w:pPr>
        <w:pStyle w:val="ListBullet2"/>
      </w:pPr>
      <w:r>
        <w:t>Estratègies per a l'anàlisi crítica de la realitat</w:t>
      </w:r>
    </w:p>
    <w:p>
      <w:pPr>
        <w:pStyle w:val="ListBullet2"/>
      </w:pPr>
      <w:r>
        <w:t>Estratègies d'interdependència positiva</w:t>
      </w:r>
    </w:p>
    <w:p>
      <w:pPr>
        <w:pStyle w:val="ListBullet2"/>
      </w:pPr>
      <w:r>
        <w:t>Estratègies per a la transformació social i el desenvolupament comunitari</w:t>
      </w:r>
    </w:p>
    <w:p/>
    <w:p>
      <w:pPr>
        <w:pStyle w:val="Heading4"/>
      </w:pPr>
      <w:r>
        <w:t>ÀMBIT</w:t>
      </w:r>
    </w:p>
    <w:p>
      <w:pPr>
        <w:pStyle w:val="ListBullet2"/>
      </w:pPr>
      <w:r>
        <w:t>Centre</w:t>
      </w:r>
    </w:p>
    <w:p>
      <w:pPr>
        <w:pStyle w:val="ListBullet2"/>
      </w:pPr>
      <w:r>
        <w:t>Entorn</w:t>
      </w:r>
    </w:p>
    <w:p/>
    <w:p>
      <w:pPr>
        <w:pStyle w:val="Heading4"/>
      </w:pPr>
      <w:r>
        <w:t>TERMINI</w:t>
      </w:r>
    </w:p>
    <w:p>
      <w:pPr>
        <w:pStyle w:val="ListBullet2"/>
      </w:pPr>
      <w:r>
        <w:t>Mig termini (almenys 6 mesos)</w:t>
      </w:r>
    </w:p>
    <w:p>
      <w:pPr>
        <w:pStyle w:val="ListBullet2"/>
      </w:pPr>
      <w:r>
        <w:t>Llarg termini (un curs escolar)</w:t>
      </w:r>
    </w:p>
    <w:p/>
    <w:p>
      <w:pPr>
        <w:pStyle w:val="Heading4"/>
      </w:pPr>
      <w:r>
        <w:t>ORIENTACIONS</w:t>
      </w:r>
    </w:p>
    <w:p>
      <w:pPr>
        <w:pStyle w:val="Link4"/>
      </w:pPr>
      <w:hyperlink r:id="rId12">
        <w:r>
          <w:rPr/>
          <w:t>Reflexió crítica de les semblances i les diferències de gènere com a element enriquidor de les relacions interpersonals.</w:t>
        </w:r>
      </w:hyperlink>
    </w:p>
    <w:p>
      <w:pPr>
        <w:pStyle w:val="Link4"/>
      </w:pPr>
      <w:hyperlink r:id="rId115">
        <w:r>
          <w:rPr/>
          <w:t>Denúncia i actuació davant situacions de desigualtat, injustícia i discriminació per motiu de gènere, sexe o opció afectivosexual.</w:t>
        </w:r>
      </w:hyperlink>
    </w:p>
    <w:p>
      <w:pPr>
        <w:pStyle w:val="Link4"/>
      </w:pPr>
      <w:hyperlink r:id="rId13">
        <w:r>
          <w:rPr/>
          <w:t>Reivindicació del paper de la dona i els sabers femenins com a motor de canvi i transformació social.</w:t>
        </w:r>
      </w:hyperlink>
    </w:p>
    <w:p>
      <w:pPr>
        <w:pStyle w:val="Link4"/>
      </w:pPr>
      <w:hyperlink r:id="rId116">
        <w:r>
          <w:rPr/>
          <w:t>Defensa dels drets i deures individuals i col·lectius en qüestió de gènere.</w:t>
        </w:r>
      </w:hyperlink>
    </w:p>
    <w:p>
      <w:pPr>
        <w:pStyle w:val="Link4"/>
      </w:pPr>
      <w:hyperlink r:id="rId117">
        <w:r>
          <w:rPr/>
          <w:t>Conscienciació crítica del propi procés de construcció de la identitat de gènere, identitat sexual i opció afectivasexual</w:t>
        </w:r>
      </w:hyperlink>
    </w:p>
    <w:p>
      <w:pPr>
        <w:pStyle w:val="Link4"/>
      </w:pPr>
      <w:hyperlink r:id="rId118">
        <w:r>
          <w:rPr/>
          <w:t>Aprofundiment en la identificació i rebuig dels propis prejudicis envers les identitats de gènere, identitats sexuals i opcions afectivosexuals.</w:t>
        </w:r>
      </w:hyperlink>
    </w:p>
    <w:p>
      <w:pPr>
        <w:pStyle w:val="Link4"/>
      </w:pPr>
      <w:hyperlink r:id="rId119">
        <w:r>
          <w:rPr/>
          <w:t>Valoració negativa de comportaments i actituds discriminatòries en diferents àmbits de la vida per motiu de gènere, sexe o opció afectivasexual</w:t>
        </w:r>
      </w:hyperlink>
    </w:p>
    <w:p>
      <w:pPr>
        <w:pStyle w:val="Link4"/>
      </w:pPr>
      <w:hyperlink r:id="rId120">
        <w:r>
          <w:rPr/>
          <w:t>Valoració dels propis prejudicis envers les identitats de gènere, identitats sexuals i opcions afectivosexuals</w:t>
        </w:r>
      </w:hyperlink>
    </w:p>
    <w:p>
      <w:pPr>
        <w:pStyle w:val="Link4"/>
      </w:pPr>
      <w:hyperlink r:id="rId56">
        <w:r>
          <w:rPr/>
          <w:t>Ús de les diferents eines, mecanismes i recursos de prevenció i protecció en situacions de discriminació i vulnerabilitat per motiu de gènere, sexe o opció afectivasexual</w:t>
        </w:r>
      </w:hyperlink>
    </w:p>
    <w:p>
      <w:pPr>
        <w:pStyle w:val="Link4"/>
      </w:pPr>
      <w:hyperlink r:id="rId121">
        <w:r>
          <w:rPr/>
          <w:t>Rebuig de comportaments i actituds discriminatòries en diferents àmbits de la vida</w:t>
        </w:r>
      </w:hyperlink>
    </w:p>
    <w:p>
      <w:pPr>
        <w:pStyle w:val="Link4"/>
      </w:pPr>
      <w:hyperlink r:id="rId122">
        <w:r>
          <w:rPr/>
          <w:t>Reflexió crítica dels propis prejudicis envers les diferents identitats de gènere, identitats sexuals i opcions afectivosexuals</w:t>
        </w:r>
      </w:hyperlink>
    </w:p>
    <w:p>
      <w:pPr>
        <w:pStyle w:val="Link4"/>
      </w:pPr>
      <w:hyperlink r:id="rId58">
        <w:r>
          <w:rPr/>
          <w:t>Proposició de diferents eines, mecanismes i recursos de prevenció i protecció en situacions de discriminació i vulnerabilitat per motiu de gènere, sexe o opció afectivasexual</w:t>
        </w:r>
      </w:hyperlink>
    </w:p>
    <w:p>
      <w:pPr>
        <w:pStyle w:val="Link4"/>
      </w:pPr>
      <w:hyperlink r:id="rId123">
        <w:r>
          <w:rPr/>
          <w:t>Capacitat d’aplicar alternatives per frenar els diferents tipus de violència (directa, estructural i cultural) en les relacions interpersonals i en les condicions socials i mundials</w:t>
        </w:r>
      </w:hyperlink>
    </w:p>
    <w:p>
      <w:pPr>
        <w:pStyle w:val="Link4"/>
      </w:pPr>
      <w:hyperlink r:id="rId124">
        <w:r>
          <w:rPr/>
          <w:t>Defensa del conflicte com a oportunitat de canvi social</w:t>
        </w:r>
      </w:hyperlink>
    </w:p>
    <w:p>
      <w:pPr>
        <w:pStyle w:val="Link4"/>
      </w:pPr>
      <w:hyperlink r:id="rId125">
        <w:r>
          <w:rPr/>
          <w:t>Implicació en tot tipus d’accions personals i col•lectives que contribueixin a transformar els conflictes de forma noviolenta en l’entorn proper i llunyà</w:t>
        </w:r>
      </w:hyperlink>
    </w:p>
    <w:p>
      <w:pPr>
        <w:pStyle w:val="Link4"/>
      </w:pPr>
      <w:hyperlink r:id="rId126">
        <w:r>
          <w:rPr/>
          <w:t xml:space="preserve">Defensa i promoció de tot tipus d’accions personals i col•lectives que contribueixin a transformar els conflictes de forma noviolenta, tant en l’entorn proper com llunyà </w:t>
        </w:r>
      </w:hyperlink>
    </w:p>
    <w:p>
      <w:pPr>
        <w:pStyle w:val="Link4"/>
      </w:pPr>
      <w:hyperlink r:id="rId127">
        <w:r>
          <w:rPr/>
          <w:t>Participació reflexiva en una iniciativa alternativa al militarisme, la despesa militar, les guerres i a les formes de violència en general</w:t>
        </w:r>
      </w:hyperlink>
    </w:p>
    <w:p>
      <w:pPr>
        <w:pStyle w:val="Link4"/>
      </w:pPr>
      <w:hyperlink r:id="rId128">
        <w:r>
          <w:rPr/>
          <w:t xml:space="preserve">Exercici dels drets propis, assumpció dels deures que se'n deriven i respecte dels drets de les persones de l'entorn </w:t>
        </w:r>
      </w:hyperlink>
    </w:p>
    <w:p>
      <w:pPr>
        <w:pStyle w:val="Link4"/>
      </w:pPr>
      <w:hyperlink r:id="rId129">
        <w:r>
          <w:rPr/>
          <w:t>Identificació i rebuig de les diferents situacions de marginació, discriminació, injustícia i violació de drets fonamentals en l’entorn proper</w:t>
        </w:r>
      </w:hyperlink>
    </w:p>
    <w:p>
      <w:pPr>
        <w:pStyle w:val="Link4"/>
      </w:pPr>
      <w:hyperlink r:id="rId130">
        <w:r>
          <w:rPr/>
          <w:t>Reconeixement i exercici de diferents formes de mobilització social per a la defensa i reivindicació de drets en situacions de vulnerabilitat social en l'entorn proper (escola, barri, municipi...)</w:t>
        </w:r>
      </w:hyperlink>
    </w:p>
    <w:p>
      <w:pPr>
        <w:pStyle w:val="Link4"/>
      </w:pPr>
      <w:hyperlink r:id="rId131">
        <w:r>
          <w:rPr/>
          <w:t>Respecte  i defensa dels drets propis i de les  persones tant de l’entorn proper com llunyà a partir de l’assertivitat, l’empatia i la solidaritat</w:t>
        </w:r>
      </w:hyperlink>
    </w:p>
    <w:p>
      <w:pPr>
        <w:pStyle w:val="Link4"/>
      </w:pPr>
      <w:hyperlink r:id="rId132">
        <w:r>
          <w:rPr/>
          <w:t xml:space="preserve">Anàlisi crítica dels instruments de protecció de drets i incidència existents (instruments internacionals, moviments sindicals, ILP...) i posada en pràctica d'algun dels mecanismes de defensa en situacions de vulnerabilitat social a escala local </w:t>
        </w:r>
      </w:hyperlink>
    </w:p>
    <w:p>
      <w:pPr>
        <w:pStyle w:val="Link4"/>
      </w:pPr>
      <w:hyperlink r:id="rId133">
        <w:r>
          <w:rPr/>
          <w:t>Defensa i promoció dels drets propis i de les persones tant de l’entorn proper com  llunyà a partir de l’assertivitat, l’empatia i la solidaritat</w:t>
        </w:r>
      </w:hyperlink>
    </w:p>
    <w:p>
      <w:pPr>
        <w:pStyle w:val="Link4"/>
      </w:pPr>
      <w:hyperlink r:id="rId134">
        <w:r>
          <w:rPr/>
          <w:t xml:space="preserve">Denúncia davant de situacions de vulnerabilitat social i de violació de drets fonamentals tant en l’entorn proper com en el llunyà </w:t>
        </w:r>
      </w:hyperlink>
    </w:p>
    <w:p>
      <w:pPr>
        <w:pStyle w:val="Link4"/>
      </w:pPr>
      <w:hyperlink r:id="rId135">
        <w:r>
          <w:rPr/>
          <w:t>Proposta i posada en pràctica de diferents mecanismes  de defensa i reivindicació de drets en situacions de vulnerabilitat social a escala local i global</w:t>
        </w:r>
      </w:hyperlink>
    </w:p>
    <w:p>
      <w:pPr>
        <w:pStyle w:val="Link4"/>
      </w:pPr>
      <w:hyperlink r:id="rId136">
        <w:r>
          <w:rPr/>
          <w:t>Anàlisi de missatges procedent dels mitjans de comunicació, Internet i altres fonts i de la influència que aquests exerceixen en la construcció de l’opinió pública i en la concepció del món</w:t>
        </w:r>
      </w:hyperlink>
    </w:p>
    <w:p>
      <w:pPr>
        <w:pStyle w:val="Link4"/>
      </w:pPr>
      <w:hyperlink r:id="rId137">
        <w:r>
          <w:rPr/>
          <w:t>Participació activa en la planificació, organització i realització de tasques o projectes en l’àmbit escolar, familiar i en l’entorn proper, orientades a assolir objectius comuns que contribueixin a millorar  les garanties de llibertat, igualtat i justícia, a nivell local i global</w:t>
        </w:r>
      </w:hyperlink>
    </w:p>
    <w:p>
      <w:pPr>
        <w:pStyle w:val="Link4"/>
      </w:pPr>
      <w:hyperlink r:id="rId138">
        <w:r>
          <w:rPr/>
          <w:t>Compromís i responsabilitat en la planificació, organització i realització d’accions i projectes individuals o col.lectius, en diferents àmbits, orientats a assolir objectius comuns que contribueixin a millorar  les garanties de llibertat, igualtat i justícia, a nivell local i global</w:t>
        </w:r>
      </w:hyperlink>
    </w:p>
    <w:p>
      <w:pPr>
        <w:pStyle w:val="Link4"/>
      </w:pPr>
      <w:hyperlink r:id="rId139">
        <w:r>
          <w:rPr/>
          <w:t>Adquisició d’hàbits i comportaments respectuosos amb el medi ambient i l’entorn natural</w:t>
        </w:r>
      </w:hyperlink>
    </w:p>
    <w:p>
      <w:pPr>
        <w:pStyle w:val="Link4"/>
      </w:pPr>
      <w:hyperlink r:id="rId39">
        <w:r>
          <w:rPr/>
          <w:t>Argumentació i assumpció d’hàbits i comportaments respectuosos amb el medi ambient i l’entorn natural</w:t>
        </w:r>
      </w:hyperlink>
    </w:p>
    <w:p>
      <w:pPr>
        <w:pStyle w:val="Link4"/>
      </w:pPr>
      <w:hyperlink r:id="rId84">
        <w:r>
          <w:rPr/>
          <w:t>Defensa i reivindicació de les diferents cosmologies i cosmogonies, i la seva vinculació amb el medi ambient, el territori i la naturalesa.</w:t>
        </w:r>
      </w:hyperlink>
    </w:p>
    <w:p>
      <w:pPr>
        <w:pStyle w:val="Link4"/>
      </w:pPr>
      <w:hyperlink r:id="rId140">
        <w:r>
          <w:rPr/>
          <w:t>Promoció i respecte dels drets individuals i col·lectius que garanteixen un entorn mediambiental segur per al desenvolupament dels éssers vius, en general, i de les persones, en concret.</w:t>
        </w:r>
      </w:hyperlink>
    </w:p>
    <w:p>
      <w:pPr>
        <w:pStyle w:val="Link4"/>
      </w:pPr>
      <w:hyperlink r:id="rId141">
        <w:r>
          <w:rPr/>
          <w:t>Observació i inici a la pràctica   d’iniciatives basades reducció, reutilització i reciclatge com a estratègies per a la cura del medi ambient, el territori i la naturalesa de l’entorn proper.</w:t>
        </w:r>
      </w:hyperlink>
    </w:p>
    <w:p>
      <w:pPr>
        <w:pStyle w:val="Link4"/>
      </w:pPr>
      <w:hyperlink r:id="rId142">
        <w:r>
          <w:rPr/>
          <w:t>Presa de consciència de les pròpies accions sobre el medi ambient, el territori i la naturalesa de l’entorn proper i del seu impacte a escala global</w:t>
        </w:r>
      </w:hyperlink>
    </w:p>
    <w:p>
      <w:pPr>
        <w:pStyle w:val="Link4"/>
      </w:pPr>
      <w:hyperlink r:id="rId143">
        <w:r>
          <w:rPr/>
          <w:t>Desenvolupament d’iniciatives i hàbits basats en la  reducció, la reutilització i el reciclatge per conservar el medi ambient, el territori i la naturalesa de l’entorn proper.</w:t>
        </w:r>
      </w:hyperlink>
    </w:p>
    <w:p>
      <w:pPr>
        <w:pStyle w:val="Link4"/>
      </w:pPr>
      <w:hyperlink r:id="rId93">
        <w:r>
          <w:rPr/>
          <w:t>Disseny i aplicació d’iniciatives basades en la reducció, la reutilització i el reciclatge per conservar el medi ambient, el territori i la naturalesa de l’entorn proper i llunyà.</w:t>
        </w:r>
      </w:hyperlink>
    </w:p>
    <w:p>
      <w:pPr>
        <w:pStyle w:val="Link4"/>
      </w:pPr>
      <w:hyperlink r:id="rId96">
        <w:r>
          <w:rPr/>
          <w:t>Conscienciació envers les pròpies accions sobre el medi natural i l’impacte que tenen.</w:t>
        </w:r>
      </w:hyperlink>
    </w:p>
    <w:p>
      <w:pPr>
        <w:pStyle w:val="Link4"/>
      </w:pPr>
      <w:hyperlink r:id="rId98">
        <w:r>
          <w:rPr/>
          <w:t>Creativitat en el disseny d’iniciatives basades en la  reducció, la reutilització i el reciclatge, per tal de millorar la conservació del medi ambient, el territori i la naturalesa.</w:t>
        </w:r>
      </w:hyperlink>
    </w:p>
    <w:p>
      <w:pPr>
        <w:pStyle w:val="Link4"/>
      </w:pPr>
      <w:hyperlink r:id="rId144">
        <w:r>
          <w:rPr/>
          <w:t>Respecte i valoració de la diversitat cultural (llengües, costums, valors, creences, formes de vida...) present a l’aula, l’escola i a l’entorn proper com una oportunitat d’aprenentatge i d’enriquiment</w:t>
        </w:r>
      </w:hyperlink>
    </w:p>
    <w:p>
      <w:pPr>
        <w:pStyle w:val="Link4"/>
      </w:pPr>
      <w:hyperlink r:id="rId145">
        <w:r>
          <w:rPr/>
          <w:t>Respecte i reivindicació dels principis i valors fonamentals (justícia, equitat, dignitat, pau, llibertat, solidaritat...) que constitueixen la base de la igualtat de drets i oportunitats per a totes les persones, independentment de l'origen o pertinença</w:t>
        </w:r>
      </w:hyperlink>
    </w:p>
    <w:p>
      <w:pPr>
        <w:pStyle w:val="Link4"/>
      </w:pPr>
      <w:hyperlink r:id="rId146">
        <w:r>
          <w:rPr/>
          <w:t>Defensa i promoció dels principis i valors fonamentals (justícia, equitat, dignitat, pau, llibertat, solidaritat...) que constitueixen la base de la igualtat de drets i oportunitats per a totes les persones, independentment de l'origen o pertinença, duent a terme accions reivindicatives en situacions de vulneració</w:t>
        </w:r>
      </w:hyperlink>
    </w:p>
    <w:p>
      <w:pPr>
        <w:pStyle w:val="Link4"/>
      </w:pPr>
      <w:hyperlink r:id="rId147">
        <w:r>
          <w:rPr/>
          <w:t>Proposta i disseny de diferents eines, mecanismes i recursos per detectar i prevenir comportaments i/o situacions de discriminació, exclusió, dominació o violència envers les persones i grups per motiu del seu origen o pertinença</w:t>
        </w:r>
      </w:hyperlink>
    </w:p>
    <w:p>
      <w:pPr>
        <w:pStyle w:val="Link4"/>
      </w:pPr>
      <w:hyperlink r:id="rId148">
        <w:r>
          <w:rPr/>
          <w:t>Manifestació i defensa d'un tractament respectuós en relació als diferents col.lectius socials i culturals, en els espais d'informació i comunicació (mitjans de comunicació, Internet, xarxes socials...)</w:t>
        </w:r>
      </w:hyperlink>
    </w:p>
    <w:p>
      <w:pPr>
        <w:pStyle w:val="Link4"/>
      </w:pPr>
      <w:hyperlink r:id="rId149">
        <w:r>
          <w:rPr/>
          <w:t>Valoració crítica i aplicació de diferents eines, mecanismes i recursos per detectar i prevenir comportaments i/o situacions de discriminació, exclusió, dominació o violència envers les persones i grups per motiu del seu origen o pertinença</w:t>
        </w:r>
      </w:hyperlink>
    </w:p>
    <w:p>
      <w:pPr>
        <w:pStyle w:val="Link4"/>
      </w:pPr>
      <w:hyperlink r:id="rId150">
        <w:r>
          <w:rPr/>
          <w:t>Reconeixement i respecte dels drets propis i de les persones i col.lectius de l’entorn proper, fent èmfasi en aquells relacionats amb el reconeixement de les minories i de la diversitat (lingüística, cultural, religiosa...)</w:t>
        </w:r>
      </w:hyperlink>
    </w:p>
    <w:p>
      <w:pPr>
        <w:pStyle w:val="Link4"/>
      </w:pPr>
      <w:hyperlink r:id="rId151">
        <w:r>
          <w:rPr/>
          <w:t>Respecte i reivindicació dels drets propis i de les persones i col.lectius de l'entorn proper i del món, fent èmfasi en aquells relacionats amb el reconeixement de les minories i de la diversitat (lingüística, cultura, religiosa...)</w:t>
        </w:r>
      </w:hyperlink>
    </w:p>
    <w:p>
      <w:pPr>
        <w:pStyle w:val="Link4"/>
      </w:pPr>
      <w:hyperlink r:id="rId152">
        <w:r>
          <w:rPr/>
          <w:t xml:space="preserve">Reivindicació i defensa de la participació en la presa de decisions i en la definició de les normes de convivència de totes les persones i grups socials, sense exclusions per motius d’origen o pertinença </w:t>
        </w:r>
      </w:hyperlink>
    </w:p>
    <w:p>
      <w:pPr>
        <w:pStyle w:val="Link4"/>
      </w:pPr>
      <w:hyperlink r:id="rId153">
        <w:r>
          <w:rPr/>
          <w:t>Defensa i promoció dels drets propis i de les persones i col.lectius de l’entorn proper i del món, fent èmfasi en aquells relacionats amb el reconeixement de les minories i de la diversitat (lingüística, cultural, religiosa...)</w:t>
        </w:r>
      </w:hyperlink>
    </w:p>
    <w:p/>
    <w:p>
      <w:pPr>
        <w:pStyle w:val="Heading4"/>
      </w:pPr>
      <w:r>
        <w:t>INSTRUMENTS D'AVALUACIÓ</w:t>
      </w:r>
    </w:p>
    <w:p>
      <w:pPr>
        <w:pStyle w:val="Link4"/>
      </w:pPr>
      <w:hyperlink r:id="rId154">
        <w:r>
          <w:rPr/>
          <w:t>Contractes didàctics</w:t>
        </w:r>
      </w:hyperlink>
    </w:p>
    <w:p/>
    <w:p>
      <w:pPr>
        <w:pStyle w:val="Heading3"/>
      </w:pPr>
      <w:r>
        <w:t>Circ Social</w:t>
      </w:r>
    </w:p>
    <w:p/>
    <w:p>
      <w:pPr>
        <w:pStyle w:val="Heading4"/>
      </w:pPr>
      <w:r>
        <w:t>RECURSOS NECESSARIS</w:t>
      </w:r>
    </w:p>
    <w:p>
      <w:pPr>
        <w:pStyle w:val="Normal4"/>
      </w:pPr>
      <w:r>
        <w:t>Per realitzar un projecte de circ social a l'escola es requereix una sala diàfana i suficientment àmplia com perquè el grup de participants del taller puguin moure's lliurement i amb una alçada adequada per fer malabars. Segons la infraestructura es poden penjar aeris. L’espai ideal és el gimnàs o la sala de psicomotricitat o bé la platea i l’escenari, si hi ha teatre. Si fa bon temps es pot treballar al pati o al porxo.</w:t>
        <w:br/>
        <w:br/>
        <w:t>Recomanem que la durada sigui d’1h30 minuts. Hem de tenir en compte un 15 minuts de muntatge i 15 minuts de desmotatges aprox.</w:t>
        <w:br/>
        <w:br/>
        <w:t>Els materials poden estar guardats a l’escola o es poden portar. A vegades hi ha materials generals com matalassos que ja es tenen a educació física i només s’ha de portar l’específic de circ. Amb el temps es pot adquirir des de l’escola i tenir-ho guardat amb la resta de material.</w:t>
        <w:br/>
        <w:br/>
        <w:t>Hi ha un ventall de disciplines artístiques molt ampli. Algunes es poden treballar de manera constant a tots els projectes i altres es poden introduir segons les característiques de la proposta formativa oels interessos de la població amb la que es vol treballar. Podríem parlar de malabars, equilibri sobre objectes, aeris, acrobàcia, dansa, teatre, percussió i l'exhibició del que s’ha après.</w:t>
      </w:r>
    </w:p>
    <w:p/>
    <w:p>
      <w:pPr>
        <w:pStyle w:val="Heading4"/>
      </w:pPr>
      <w:r>
        <w:t>CARACTERÍSTIQUES DELS AGENTS IMPLICATS</w:t>
      </w:r>
    </w:p>
    <w:p>
      <w:pPr>
        <w:pStyle w:val="Normal4"/>
      </w:pPr>
      <w:r>
        <w:t>El circ social té la particularitat que pot adaptar-se a la realitat dels participants. És important treballar de manera conjunta amb l’equip de professorat de l’escola els objectius educatius a nivell personal, grupal i comunitari. Això permetrà saber d’on partim i fins on volem arribar. En els casos que les habilitats siguin mínimes o bé hagi un alt grau de conflictivitat, la tècnica de circ és l’eina per treballar-ho.</w:t>
        <w:br/>
        <w:br/>
        <w:t>Moltes vegades estarem jugant, introduint dinàmiques i una petita part de la classe serà sobre tècnica de circ. Hem desenvolupat projectes amb grups en el que hi havia infants amb autisme, o en instituts on la relació del grup era inexistent.</w:t>
        <w:br/>
        <w:br/>
        <w:t>La implicació del professorat és la situació ideal, sobretot si són docents de matèries diferents a l’Educació Física, ja que situa la relació en una altra dimensió, on la força de la gravetat afecta per igual a tots i totes. A tots ens costa pujar a la bola d’equilibri o al trapezi. Tothom té una cosa que se li dóna bé i d’altres que no tant.</w:t>
        <w:br/>
        <w:br/>
        <w:t>La col·laboració entre els docents s’ha de donar prèviament, per preparar els objectius, durant l’activitat, per poder formar parella educativa, i després, per analitzar els resultats i processos. El que fem és que el que han après al circ (habilitats socials) s’extrapoli a l’entorn quotidià de l’alumne. L’esforç, la concentració, la comunicació, etcètera.Si no existeix la implicació del professorat no es poden aprofitar al màxim els aprenentatges.</w:t>
        <w:br/>
        <w:br/>
        <w:t>La implicació de l’equip directiu sempre és bona. Entenem que el projecte de circ social ha de tenir un moment que surt del grup classe per mostrar-se a la seva comunitat més propera, a través d’un taller o d’una exhibició. A més, el circ es pot desenvolupar com a projecte del centre i de manera transversal.</w:t>
        <w:br/>
        <w:br/>
        <w:t>El circ permet generar vincles amb l’entorn. A través de la pràctica artística, el calendari festiu, o altres moments que ho permetin. Si en el territori hi ha entitats que treballin l’art de carrer, pot obrir una possibilitat de coordinació molt gran. Pot facilitar els canvis i millores de relacions entre l’alumnat, l’escola i el seu entorn.</w:t>
        <w:br/>
        <w:br/>
        <w:t>Entenem que el dia a dia de moltes persones transita entre una educació formal i reglada i una altra amb un caràcter social i comunitari. La primera és pròpia de la institució escolar i la segona d’entitats socioculturals en molt casos arrelades a un territori concret, a una comunitat. El punt de trobada entre aquests dos espais és l’ àmbit de l’acció educativa comunitària. És la necessària unió de dues realitats que es complementen i que cada vegada tendeixen més ponts entre elles.</w:t>
      </w:r>
    </w:p>
    <w:p/>
    <w:p>
      <w:pPr>
        <w:pStyle w:val="Heading4"/>
      </w:pPr>
      <w:r>
        <w:t>CONTEXT</w:t>
      </w:r>
    </w:p>
    <w:p>
      <w:pPr>
        <w:pStyle w:val="Normal4"/>
      </w:pPr>
      <w:r>
        <w:t>Xanques, nassos vermells, bitlles, i vestits de mils colors formen part de la història que a finals dels anys 70 i principis dels 80 del segle XX es va escriure a diferents llocs del món com Bèlgica, Canadà o Catalunya. Caminant al voltant de la idea renovadora del nou circ, el llenguatge artístic anava més enllà de l’espectacle i es convertia en una eina dinamitzadora per a l’apoderament de persones i comunitats.</w:t>
        <w:br/>
        <w:br/>
        <w:t>Experiències com les de l’Escola de Circ de Brussel·les, el Cirque du Monde del Cirque du Soleil o l’Ateneu Popular de 9 Barris en són exemples clars.El circ entès amb aquest potencial transformador rep el nom de circ social. A l’àmbit internacional, la xarxa europea Caravan, el defineix com una eina innovadora per a l'educació i la inclusió social de nens, joves i adults amb menys oportunitats. Una eina intercultural que afavoreix els vincles comunitaris entre els participants, elevant la seva autoestima i confiança, millorant la seva alfabetització física i desenvolupant les seves habilitats per a la vida. I a Catalunya trobem una definició consensuada durant la trobada del circ social impulsada, l’any 2014, per l’Associació de Professionals del Circ de Catalunya (APCC) que diu que és un procés d’ensenyament i aprenentatge de tècniques circenses que té com a finalitat el desenvolupament de comunitats i la inclusió de persones en situació de risc social. No es creen nous públics consumidors, es generen nous practicants, nous protagonistes de l’art.</w:t>
        <w:br/>
        <w:br/>
        <w:t>De fet, el circ social ha estat un sector en auge a tot el món durant els últims anys. Cinc-centes organitzacions, setanta països, més de dos-cents mil joves participants cada any, i més de cinc mil llocs de feina generats, són les dades que posa damunt de la taula l’estudi “Portrait of social cIrcus” elaborat el 2015 per Cirque du Monde, del departament de circ social de Cirque du Soleil. Una recerca que posa en relleu una comunitat en plena expansió. Emmanuelle Bochud, cap del programa de Cirque du Monde, està convençut que “aquest estudi oferirà als organismes, als professionals que treballen en l'àrea de circ social i als investigadors, una eina valuosa en la seva recerca de finançament, a més de donar suport al reconeixement de la pràctica de circ social”.</w:t>
        <w:br/>
        <w:br/>
        <w:t>La Federació d’Escoles de Circ Socioeducatiu (FEECSE), creada en el 2013, aglutina més de trenta entitats repartides per tot l’estat espanyol. Projectes de referència són el de Donyet Ardit a Alacant que ha crescut de taller puntual a escola de circ social; Acirkaos a Menorca, que a partir de fer trobades internacionals ha construït una proposta pròpia, i l’Escola de Circ Social de Saragossa, instal·lada en un solar que ara enfronta el repte de créixer i trobar nous models.</w:t>
      </w:r>
    </w:p>
    <w:p/>
    <w:p>
      <w:pPr>
        <w:pStyle w:val="Heading4"/>
      </w:pPr>
      <w:r>
        <w:t>DESCRIPCIÓ DE LA TÈCNICA DIDÀCTICA</w:t>
      </w:r>
    </w:p>
    <w:p>
      <w:pPr>
        <w:pStyle w:val="Normal4"/>
      </w:pPr>
      <w:r>
        <w:t>Recollint la nostra pràctica educativa i diferents textos com el realitzat per Circus Ellebog (2009) podem dir que a l’hora de dur a terme una activitat educativa de circ social, s'han de tenir en compte una sèrie de passos que ens permeten arribar a bon port:a) Consens sobre la finalitat pedagògica.b) Anàlisi prèvia dels participants.c) Establiment d’objectius.d) Revisió del marc d’actuació.e) Concreció del mètode.f) Seguiment i avaluació de resultats.</w:t>
        <w:br/>
        <w:br/>
        <w:t>a) Finalitat pedagògicaEs parteix de la idea general que a través del projecte de formació en circ es volen donar les eines necessàries per a que la persona i els grups s’ubiquin com a actors capacitats per conèixer icanviar la realitat que els envolta a través del circ, la cultura i la participació. Segons el col·lectiu amb el que es treballa i la realitat sobre la que s'intervé, la finalitat educativa tindrà variants i matisos.</w:t>
        <w:br/>
        <w:br/>
        <w:t>b) Anàlisi prèvia dels participantsAmb la finalitat pedagògica consensuada i explicitada, s'hauran de definir una sèrie de característiquesbàsiques. El recull d’aquestes dades es pot fer per observació, per la fitxa d’inscripció a través de reunions, si es treballa en xarxa amb una entitat sòcia, o amb els agents educatius del territori:• Edat.• Quantitat.• Número d’hores lectives.• Ràtio igualitària d’homes i dones.• El grup ja existia o és un nou grup.• Antecedents culturals.• La dinàmica i normes dins del grup.• Comunitat a la que pertany (cultura, centre educatiu, barri, etc.).• Capacitats.• Discapacitats.• Interessos del participants.Partint de la finalitat pedagògica consensuada, la definició del grup permet determinar adequadament els objectius específics que es volen aconseguir, el mètode de treball i alhora es converteixen en punt de partida per realitzar l’avaluació.</w:t>
        <w:br/>
        <w:br/>
        <w:t>c) ObjectiusEs definiran a partir de la realitat que es vol transformar.Els objectius hauran de ser clars, factibles i mesurables. Es divideixen en qualitatius i quantitatius. El treball en equip amb altres entitats a les que pertanyen els participants és bàsic per definirfins a on es pot i es vol arribar. La definició d’objectius es realitza en relació a cada participant, al nivell tècnic, social i alhora en relació al grup.</w:t>
        <w:br/>
        <w:br/>
        <w:t>d) Marc d’actuacióEs dissenyarà a partir de la definició prèvia dels participants i els objectius que es volen aconseguir. Així, no serà el mateix el treball que es portarà a terme amb joves de 12 a 16 anys que amb persones adultes amb discapacitat intel·lectual i física. La seva definició s’ha de fer d’una maneracurosa i realista. Es decidirà la ràtio i l’equip de professors/es, els materials a utilitzar, l’adequació de les tècniques, la necessitat d’escenografies, els escenaris, la llum, el so, la idoneïtat dels espaisi la temporització.</w:t>
        <w:br/>
        <w:br/>
        <w:t>e) Mètode del procés ensenyament-aprenentatgeSegons la definició dels objectius i el marc d’actuació, es pot definir el mètode més adequat i idoni.Aquest serà el que s'utilitzarà per aconseguir els objectius marcats a través de les tècniques de circ. Es poden utilitzar diferents estratègies, com el joc de grup, l’activitat cooperativa, el circuit de circ, l’aprenentatge individual i en parella, el joc lliure, etc. El mètode de treball s’ha d’adequar als participants, al seu nivell i a la seva experiència, alhora que ha de ser factible i desafiant. Ha de guardar coherència amb els objectius del projecte. Tot el marc que es genera ha de ser elàstic per adequar-lo al progrés de les classes i les capacitats dels alumnes, ampliant si donen més de sí o reduint si no es compleixen les expectatives inicials.Sempre es segueix la seqüència:• Escalfament. moltes vegades a través del joc• Mostra i utilització de tècniques de circ• Estiraments• Acomiadament ritual</w:t>
        <w:br/>
        <w:br/>
        <w:t>f) Seguiment i avaluacióAquests elements han de permetre definir els objectius assolits i, alhora, valorar si tots els anteriors punts han estat els adequats i com es poden millorar. Partint d’una definició prèvia dels participants i de les seves necessitats que respon a una avaluació inicial, durant l’execució del projecte es realitza una avaluació contínua i, a la finalització, una avaluació final que ha de parlar de la definició del grup, dels objectius assolits, del marc d’actuació dibuixat, de la didàctica emprada i del mateix sistema d’avaluació.En definitiva, els equips de professors/es, quan realitzen la seva intervenció educativa, creen un espai de seguretat per treballar, amb un gran nivell tècnic, diferents disciplines circenses i arts de carrer com malabars, acrobàcia, equilibri sobre objectes, aeris, percussió, etc., i la seva exhibició. Aquest treball de circ permet educar en valors com la participació, la solidaritat, l’esforç, el suport mutu, entre molts altres, provocant un canvi en l’autoconcepte de l’alumne i en la percepció de la comunitat envers els alumnes i de l’alumne envers de la comunitat.</w:t>
      </w:r>
    </w:p>
    <w:p/>
    <w:p>
      <w:pPr>
        <w:pStyle w:val="Heading4"/>
      </w:pPr>
      <w:r>
        <w:t>JUSTIFICACIÓ</w:t>
      </w:r>
    </w:p>
    <w:p>
      <w:pPr>
        <w:pStyle w:val="Normal4"/>
      </w:pPr>
      <w:r>
        <w:t>Circ Social from Edualter on Vimeo.</w:t>
        <w:br/>
        <w:br/>
        <w:t>És Juan Pablo Bonetti (2009) qui planteja diferents àmbits de treball en relació a la proposta pedagògica en circ o en altres disciplines artístiques:</w:t>
        <w:br/>
        <w:br/>
        <w:t>• El cos i el joc com a suport metodològic i pedagògic.• La mostra del producte circ (actuació) com a argument carregat de simbolisme, mentre permet a l'adolescent sortir del lloc quotidià (el barri i les mirades) per ocupar un espai diferent (“l'escenari”).• L'experiència, el fer com a forma d'adquirir coneixement, tan important com l'acadèmic.</w:t>
        <w:br/>
        <w:br/>
        <w:t>Els infants, adolescents i joves viuen el vertigen, s'expressen a través de la seva energia corporal i adquireixen coneixement. Els sabers que es centren en l'habilitat corporal tenen a veure amb el medi en què l'adolescent juga. És propi del medi rural enfilar-se als arbres i ferros. L'equilibri en fustes, el maneig de l'skate, patins o altres joguines més noves es desenvolupen a les ciutats. Totes elles poden ser incloses com habilitats circenses. A més, s’expressen amb altres llenguatges com el rítmic i el musical a través dels timbals, els balls amb coreografies, les batucades, els cercaviles, etc. Hem de tenir present que el joc ocupa un lloc preferent tant en la seva dimensió llibertària com en la integradora. Per a això es realitza un discerniment de les activitats que cal promoure: les que integren, les que milloren el coneixement personal i grupal, les que alliberen, les que fomenten la creació individual i col·lectiva per sobre de les que promouen la competència o l'eliminació. Jugar amb els materials (circenses tradicionals i els quotidians), jugar amb el cos propi i el dels "altres", fer joc teatral, sostenint-se de l’acció quotidiana i la farsa, entre altres eines.</w:t>
        <w:br/>
        <w:br/>
        <w:t>En relació a l’ambient comunitari i social, es visualitza que la creació de l'espectacle circense permet que els participants ocupin un lloc ("l’escenari"). En la proposta pedagògica del circ, el joc ocupa un lloc preferent, tant en la seva dimensió llibertària com en la integradora diferent al quotidià. Això habilita una mirada diferent de l'adult, del barri cap al participant. D'altra banda, l'actuació rep l'aplaudiment, desperta "admiració", ocupa diferents llocs de la ciutat (itinerant) promovent la millora de l'auto-estima i el vincle amb altres realitats. L'experiència i el fer com a formes d'adquirir coneixement. L’experiència és vivència que s’incorpora, que exigeix als sentits, a la reflexió i genera aprenentatges (molts d'ells inesborrables). El fer com un joc, el cos com a lloc. Tots dos com a font de coneixement.</w:t>
        <w:br/>
        <w:br/>
        <w:t>El llenguatge artístic sembla el més adequat per facilitar i promoure l'apoderament en comparació amb altres perquè, en paraules de Francesca Friggeri (2011), permet desenvolupar conceptes claus que es mostren a continuació: creativitat, democràcia, transformació, identitat i pertinença.</w:t>
        <w:br/>
        <w:br/>
        <w:t>a) Creativitat:Treballar amb llenguatges artístics significa treballar amb la capacitat creativa de les habilitats individuals essencials que no s'usen només en la creació d'obres d'art, sinó també a la vida quotidiana. La creativitat és, de fet, la capacitat de resoldre problemes, és la capacitat de treballar activament per trobar una forma diferent d'aproximar-se a un obstacle. La creativitat relacionada amb l’apoderamentpermet reescriure la realitat, dramatitzant una situació social a través d'un mitjà artístic.</w:t>
        <w:br/>
        <w:br/>
        <w:t>b) Democràcia.L'art sembla oferir una estructura en la qual s’esborren diferències socioeconòmiques, culturals i es rescaten valors com el treball en equip, la solidaritat i el suport mutu. El fet d'experimentar a nivell de grup i mitjançant l’art el funcionament de dinàmiques democràtiques, permet a la persona extrapolar aquesta vivència a la seva quotidianitat.</w:t>
        <w:br/>
        <w:br/>
        <w:t>c) Transformació.El llenguatge artístic permet experimentar amb les accions de grup i les emocions quotidianes utilitzant un codi diferent al verbal. Així augmenta la consciència d'un problema que abans no era visible als nostres ulls o, si més no, permet mirar des d’una altra òptica. Per tant, d’aquí la necessitat de posar-se a treballar per trobar una solució, tant a nivell personal com de grup, per mitjà de disciplines artístiques. Així, l’art permet repensar el món, li dona eines a l’ésser humà per a que la societat no es quedi encallada i busqui altres maneres de fer i avançar.</w:t>
        <w:br/>
        <w:br/>
        <w:t>d) Identitat i pertinença.L'art ajuda a enfortir el lloc en el grup i l'esperit de pertinença, on no existeix cap limitació. És el desig d'experimentar junts a través d'un llenguatge artístic comú per a la consecució d'un objectiu compartit. Sentir-se part d'alguna cosa, per exemple, un projecte ubicat en una àrea en particular, és el primer pas per començar a participar activament amb el mateix objectiu de millora d'aquest. Es tracta, doncs, de fomentar la creació i la ciutadania, i no només de ser propietaris.</w:t>
        <w:br/>
        <w:br/>
        <w:t>Com a exemple, ens endinsarem una mica en dues disciplines, com són les malabars i les acrobàcies, tant des de la vessant de terra com l’aèria (trapezis, teles, etc.):</w:t>
        <w:br/>
        <w:br/>
        <w:t>a) Tècniques com les malabars contribueixen a augmentar la resistència, a superar les caigudes i les errades. Aquesta, probablement, és la tècnica de circ més ràpida per aprendre. El procés d’aprenentatge consisteix en una sèrie de passos que ajuden, per exemple, a superar la frustració desenvolupant capacitats com la concentració, la disciplina, el sentit de l’humor o la companyonia. Amb aquesta tècnica els participants es sorprenen del que són capaços de fer amb el seus cossos, mans i peus només amb concentració i entrenament. Repetint una, dues i tres vegades, fins que el moviment apareix natural i harmoniós.</w:t>
        <w:br/>
        <w:br/>
        <w:t>b) L’acrobàcia, tant en la seva vessant de terra com d’aeris, té associada una component de risc que dins la pràctica educativa és minimitzada pel treball de professors i per les infraestructures utilitzades. És un risc controlat. L’acrobàcia permet treballar la confiança i la solidaritat. Molts dels exercicis s’han de desenvolupar de manera independent però amb l’ajuda d’una o més persones. Alhora, fomenta el desenvolupament psicològic i físic de la persona, ja que requereix esforç i atenció per rebre, entendre i realitzar les instruccions per fer les figures. Amb aquesta disciplina, respectant les possibilitats i limitacions de cada integrant del grup, es crea un espai d’expressió corporal amb un punt de partida en el fer, sentir i pensar a través del cos. Un altre aspecte important d’aquest disciplina és la bona condició física que es necessita per a realitzar els exercicis o per a ajudar als companys a realitzar-los. Això anima als participants a desenvolupar hàbits saludables que eviten conductes de risc.</w:t>
      </w:r>
    </w:p>
    <w:p/>
    <w:p>
      <w:pPr>
        <w:pStyle w:val="Heading4"/>
      </w:pPr>
      <w:r>
        <w:t>DE QUINA MANERA LA TÈCNICA CONTRIBUEIX A INCORPORAR UN ENFOCAMENT DE GÈNERE?</w:t>
      </w:r>
    </w:p>
    <w:p>
      <w:pPr>
        <w:pStyle w:val="Normal4"/>
      </w:pPr>
      <w:r>
        <w:t>És veritat que hi ha modalitats del circ que semblen específiques d'un sexe determinat, però en general acostumen a barrejar-se nois i noies de forma espontània. El repte de cooperar en els grups i de superar mecanismes d'acotació en funció de l'edat o del desenvolupament corresponent en el cas de l'adolescència es presenta, majoritàriament, a l’hora d’elaborar números de circ. D'una banda, el contacte corporal és inevitable en la majoria de les modalitats acrobàtiques per dur a terme el número. D'altra banda, és necessari comunicar-se i cooperar per tal que l'espectacle funcioni. Mitjançant l'entrenament, l'elaboració i la representació dels números de circ, s'entrenen l'habilitat i la mobilitat, es transmet esperit d'equip i es desenvolupen el valor i la capacitat per presentar. Finalment, al sortir a la pista per actuar, es fomenta i es reforça, a través de la preparació, l'autoestima i la confiança en les possibilitats d'un mateix.</w:t>
      </w:r>
    </w:p>
    <w:p/>
    <w:p>
      <w:pPr>
        <w:pStyle w:val="Heading4"/>
      </w:pPr>
      <w:r>
        <w:t>DE QUINA MANERA AQUESTA TÈCNICA DIDÀCTICA PERMET INCORPORAR INQUIETUDS, REFLEXIONS I TENSIONS EXPRESSADES</w:t>
      </w:r>
    </w:p>
    <w:p>
      <w:pPr>
        <w:pStyle w:val="Normal4"/>
      </w:pPr>
      <w:r>
        <w:t>Es poden introduir temes que permetin ser treballats i reflexionats en els processos creatius. Però la força i la vinculació amb moviments socials radica en la metodologia de treball la qual es pot assimilar a una escola de participació perquè les habilitats que s’aprenen es poden posar en joc en els moviments socials o altres espais. Per aquets motiu és tan important la relació amb el territori i sortir de l’espai classe amb aquest tipus de projecte.</w:t>
        <w:br/>
        <w:br/>
        <w:t>Un circ on els mateixos nens o joves participen és una oferta íntegra en la qual es poden millorar i desenvolupar les seves facultats personals i socials. L'accent d'aquest tipus de circs es troba en els reptes artístics, en els que tant nois com noies s'han de provar per igual. Reaccionen entre ells a l'hora de cooperar i prestar ajuda i han d'interaccionar per portar conjuntament a bon port l'espectacle.</w:t>
        <w:br/>
        <w:br/>
        <w:t>L'entrenament conjunt reforça l'empatia i la cooperació dins del grup, alhora que mostra als i les participants que, a través del treball en equip, es pot crear més que a través d'una successió d'activitats individuals. L'entrenament i la preparació per a un espectacle de circ fomenta una atmosfera de responsabilitat compartida. La preparació i transferència fan, a més, que s'entengui la finalitat de l'organització i la disciplina. S’experimenta el sentit de la planificació i la preparació, la visió en conjunt i la distribució de tasques i, d'aquesta manera, s'aprèn intuïtivament.</w:t>
      </w:r>
    </w:p>
    <w:p/>
    <w:p>
      <w:pPr>
        <w:pStyle w:val="Heading4"/>
      </w:pPr>
      <w:r>
        <w:t>CONTRIBUCIÓ A COMBATRE I FER MÉS CONSCIENTS LES DESIGUALTATS ENTRE L'ALUMNAT</w:t>
      </w:r>
    </w:p>
    <w:p>
      <w:pPr>
        <w:pStyle w:val="Normal4"/>
      </w:pPr>
      <w:r>
        <w:t>Amb l’experiència, es supera la por escènica i la falta de seguretat en si mateix actuant davant del públic. Els nois i les noies guanyen confiança en les seves pròpies facultats i valor per a presentar. Precisament per a joves nouvinguts el circ ha estat una possibilitat manifesta de trobar una plataforma més enllà de les barreres conegudes, ha permès elevar la seva autoestima i mostrar la projecció d'ells mateixos, moure i remodelar les jerarquies socials que els envolten en la ment dels seus companys de classe, dels seus professors i, fins i tot, dels seus propis pares.</w:t>
        <w:br/>
        <w:br/>
        <w:t>Davant de la gravetat tots som iguals i tos som bons en alguna cosa i dolent en altra. Això provoca que sempre podem trobar un llenguatge o una tècnica sobre la que agafar-nos i superar de forma persona i alhora col·lectiva els «murs socials» que impedeixen construir el seu itinerari vital per raó de cognom, color, orientació, classe social,...</w:t>
        <w:br/>
        <w:br/>
        <w:t>L'empoderament és personal i sempre es dona en col·lectiu.</w:t>
      </w:r>
    </w:p>
    <w:p/>
    <w:p>
      <w:pPr>
        <w:pStyle w:val="Heading4"/>
      </w:pPr>
      <w:r>
        <w:t>CONTRIBUCIÓ A L'EDUCACIÓ PER AL DESENVOLUPAMENT I LA JUSTÍCIA GLOBAL</w:t>
      </w:r>
    </w:p>
    <w:p>
      <w:pPr>
        <w:pStyle w:val="Normal4"/>
      </w:pPr>
      <w:r>
        <w:t>El circ social és un procés d’ensenyament–aprenentatge de tècniques circenses que té com a finalitat la inclusió social i el desenvolupament de la comunitat. En una proposta pedagògica d’aquest tipus s’aconsegueix estimular la creativitat i promoure les aptituds socials dels participants. Aquests poden millorar i desenvolupar les seves facultats relatives a la cooperació, la solidaritat, l’esforç, la superació, la comunicació, l’autoestima i la participació a partir de l’aprenentatge de tècniques com el trapezi, l’acrobàcia, els malabars, els equilibris i la seva posterior mostra. Seguint l'esquema de Pérez Daza (2008), el circ social es caracteritza per una sèrie de conceptes bàsics:</w:t>
        <w:br/>
        <w:br/>
        <w:t>• Art popular• Risc controlat• Pràctica en comunitat• Identitat de grup i comunitària• Vincles afectius• Respecte pels altres• Ràpida percepció de l'èxit• Sensibilització a través del circ• Autogestió i apoderament• Factors protectors i socialitzants</w:t>
        <w:br/>
        <w:br/>
        <w:t>La franja d’edat, els perfils i les necessitats diverses que puguin tenir les diferents persones i comunitats que participen d’un projecte formatiu en circ, faran variar les fites a aconseguir.</w:t>
      </w:r>
    </w:p>
    <w:p/>
    <w:p>
      <w:pPr>
        <w:pStyle w:val="Heading4"/>
      </w:pPr>
      <w:r>
        <w:t>FAMÍLIA D’ESTRATÈGIES DIDÀCTIQUES</w:t>
      </w:r>
    </w:p>
    <w:p>
      <w:pPr>
        <w:pStyle w:val="ListBullet2"/>
      </w:pPr>
      <w:r>
        <w:t>Estratègies d'interdependència positiva</w:t>
      </w:r>
    </w:p>
    <w:p>
      <w:pPr>
        <w:pStyle w:val="ListBullet2"/>
      </w:pPr>
      <w:r>
        <w:t>Estratègies per a l'autoconeixement i el desenvolupament personal</w:t>
      </w:r>
    </w:p>
    <w:p>
      <w:pPr>
        <w:pStyle w:val="ListBullet2"/>
      </w:pPr>
      <w:r>
        <w:t>Estratègies participativo-dialògiques</w:t>
      </w:r>
    </w:p>
    <w:p>
      <w:pPr>
        <w:pStyle w:val="ListBullet2"/>
      </w:pPr>
      <w:r>
        <w:t>Estratègies per a la transformació social i el desenvolupament comunitari</w:t>
      </w:r>
    </w:p>
    <w:p/>
    <w:p>
      <w:pPr>
        <w:pStyle w:val="Heading4"/>
      </w:pPr>
      <w:r>
        <w:t>ÀMBIT</w:t>
      </w:r>
    </w:p>
    <w:p>
      <w:pPr>
        <w:pStyle w:val="ListBullet2"/>
      </w:pPr>
      <w:r>
        <w:t>Aula</w:t>
      </w:r>
    </w:p>
    <w:p>
      <w:pPr>
        <w:pStyle w:val="ListBullet2"/>
      </w:pPr>
      <w:r>
        <w:t>Centre</w:t>
      </w:r>
    </w:p>
    <w:p>
      <w:pPr>
        <w:pStyle w:val="ListBullet2"/>
      </w:pPr>
      <w:r>
        <w:t>Entorn</w:t>
      </w:r>
    </w:p>
    <w:p/>
    <w:p>
      <w:pPr>
        <w:pStyle w:val="Heading4"/>
      </w:pPr>
      <w:r>
        <w:t>TERMINI</w:t>
      </w:r>
    </w:p>
    <w:p>
      <w:pPr>
        <w:pStyle w:val="ListBullet2"/>
      </w:pPr>
      <w:r>
        <w:t>Mig termini (almenys 6 mesos)</w:t>
      </w:r>
    </w:p>
    <w:p>
      <w:pPr>
        <w:pStyle w:val="ListBullet2"/>
      </w:pPr>
      <w:r>
        <w:t>Llarg termini (un curs escolar)</w:t>
      </w:r>
    </w:p>
    <w:p/>
    <w:p>
      <w:pPr>
        <w:pStyle w:val="Heading4"/>
      </w:pPr>
      <w:r>
        <w:t>EDATS</w:t>
      </w:r>
    </w:p>
    <w:p>
      <w:pPr>
        <w:pStyle w:val="ListBullet2"/>
      </w:pPr>
      <w:r>
        <w:t>Cicle inicial de primària</w:t>
      </w:r>
    </w:p>
    <w:p>
      <w:pPr>
        <w:pStyle w:val="ListBullet2"/>
      </w:pPr>
      <w:r>
        <w:t>Cicle mitjà de primària</w:t>
      </w:r>
    </w:p>
    <w:p>
      <w:pPr>
        <w:pStyle w:val="ListBullet2"/>
      </w:pPr>
      <w:r>
        <w:t>Cicle superior de primària</w:t>
      </w:r>
    </w:p>
    <w:p>
      <w:pPr>
        <w:pStyle w:val="ListBullet2"/>
      </w:pPr>
      <w:r>
        <w:t>1r i 2n ESO</w:t>
      </w:r>
    </w:p>
    <w:p>
      <w:pPr>
        <w:pStyle w:val="ListBullet2"/>
      </w:pPr>
      <w:r>
        <w:t>3r i 4t ESO</w:t>
      </w:r>
    </w:p>
    <w:p/>
    <w:p>
      <w:pPr>
        <w:pStyle w:val="Heading4"/>
      </w:pPr>
      <w:r>
        <w:t>QUINS EIXOS TEMÀTICS PENSES QUE POT CONTRIBUIR A TREBALLAR DE FORMA MÉS ESPECÍFICA AQUESTA TÈCNICA?</w:t>
      </w:r>
    </w:p>
    <w:p>
      <w:pPr>
        <w:pStyle w:val="ListBullet2"/>
      </w:pPr>
      <w:r>
        <w:t>Gènere</w:t>
      </w:r>
    </w:p>
    <w:p>
      <w:pPr>
        <w:pStyle w:val="ListBullet2"/>
      </w:pPr>
      <w:r>
        <w:t>Cultura de pau i noviolència</w:t>
      </w:r>
    </w:p>
    <w:p>
      <w:pPr>
        <w:pStyle w:val="ListBullet2"/>
      </w:pPr>
      <w:r>
        <w:t>Drets humans, ciutadania i governança</w:t>
      </w:r>
    </w:p>
    <w:p>
      <w:pPr>
        <w:pStyle w:val="ListBullet2"/>
      </w:pPr>
      <w:r>
        <w:t>Sostenibilitat econòmica i social</w:t>
      </w:r>
    </w:p>
    <w:p>
      <w:pPr>
        <w:pStyle w:val="ListBullet2"/>
      </w:pPr>
      <w:r>
        <w:t>Interculturalitat crítica</w:t>
      </w:r>
    </w:p>
    <w:p/>
    <w:p>
      <w:pPr>
        <w:pStyle w:val="Heading4"/>
      </w:pPr>
      <w:r>
        <w:t>ORIENTACIONS</w:t>
      </w:r>
    </w:p>
    <w:p>
      <w:pPr>
        <w:pStyle w:val="Link4"/>
      </w:pPr>
      <w:hyperlink r:id="rId47">
        <w:r>
          <w:rPr/>
          <w:t>Aprofundiment de les princials situacions de desigualtat, injustícia i discriminació per motiu de gènere, sexe o opció afectivosexual.</w:t>
        </w:r>
      </w:hyperlink>
    </w:p>
    <w:p>
      <w:pPr>
        <w:pStyle w:val="Link4"/>
      </w:pPr>
      <w:hyperlink r:id="rId10">
        <w:r>
          <w:rPr/>
          <w:t>Valoració de les semblances i diferències de gènere com a element enriquidor de les relacions interpersonals.</w:t>
        </w:r>
      </w:hyperlink>
    </w:p>
    <w:p>
      <w:pPr>
        <w:pStyle w:val="Link4"/>
      </w:pPr>
      <w:hyperlink r:id="rId12">
        <w:r>
          <w:rPr/>
          <w:t>Reflexió crítica de les semblances i les diferències de gènere com a element enriquidor de les relacions interpersonals.</w:t>
        </w:r>
      </w:hyperlink>
    </w:p>
    <w:p>
      <w:pPr>
        <w:pStyle w:val="Link4"/>
      </w:pPr>
      <w:hyperlink r:id="rId17">
        <w:r>
          <w:rPr/>
          <w:t>Desenvolupament de diferents conductes i relacions interpersonals basades en el respecte, el diàleg i la igualtat</w:t>
        </w:r>
      </w:hyperlink>
    </w:p>
    <w:p>
      <w:pPr>
        <w:pStyle w:val="Link4"/>
      </w:pPr>
      <w:hyperlink r:id="rId18">
        <w:r>
          <w:rPr/>
          <w:t>Manifestació de conductes i relacions interpersonals basades en el respecte, el diàleg i la igualtat</w:t>
        </w:r>
      </w:hyperlink>
    </w:p>
    <w:p>
      <w:pPr>
        <w:pStyle w:val="Link4"/>
      </w:pPr>
      <w:hyperlink r:id="rId155">
        <w:r>
          <w:rPr/>
          <w:t>Reflexió crítica de les causes (i les conseqüències) de l’existència de diferències i desigualtats socials per motiu de gènere, d’identitat sexual i opció afectivasexual</w:t>
        </w:r>
      </w:hyperlink>
    </w:p>
    <w:p/>
    <w:p>
      <w:pPr>
        <w:pStyle w:val="Heading4"/>
      </w:pPr>
      <w:r>
        <w:t>INSTRUMENTS D'AVALUACIÓ</w:t>
      </w:r>
    </w:p>
    <w:p>
      <w:pPr>
        <w:pStyle w:val="Link4"/>
      </w:pPr>
      <w:hyperlink r:id="rId42">
        <w:r>
          <w:rPr/>
          <w:t>Observació d'actituds</w:t>
        </w:r>
      </w:hyperlink>
    </w:p>
    <w:p/>
    <w:p>
      <w:pPr>
        <w:pStyle w:val="Heading2"/>
      </w:pPr>
      <w:r>
        <w:t>CURRÍCULUM</w:t>
      </w:r>
    </w:p>
    <w:p/>
    <w:p>
      <w:pPr>
        <w:pStyle w:val="Heading3"/>
      </w:pPr>
      <w:r>
        <w:t>Educació per al desenvolupament personal i la ciutadania (Educació per a la ciutadania i drets humans)</w:t>
      </w:r>
    </w:p>
    <w:p/>
    <w:p>
      <w:pPr>
        <w:pStyle w:val="Heading4"/>
      </w:pPr>
      <w:r>
        <w:t>DESCRIPCIÓ</w:t>
      </w:r>
    </w:p>
    <w:p/>
    <w:p>
      <w:pPr>
        <w:pStyle w:val="Heading4"/>
      </w:pPr>
      <w:r>
        <w:t>OBJECTIU ETAPA</w:t>
      </w:r>
    </w:p>
    <w:p/>
    <w:p>
      <w:pPr>
        <w:pStyle w:val="Heading4"/>
      </w:pPr>
      <w:r>
        <w:t>OBJECTIU ÀREA O MATÈRIA</w:t>
      </w:r>
    </w:p>
    <w:p/>
    <w:p>
      <w:pPr>
        <w:pStyle w:val="Heading4"/>
      </w:pPr>
      <w:r>
        <w:t>COMPETÈNCIA BÀSICA</w:t>
      </w:r>
    </w:p>
    <w:p/>
    <w:p>
      <w:pPr>
        <w:pStyle w:val="Heading4"/>
      </w:pPr>
      <w:r>
        <w:t>COMPETÈNCIA PRÒPIA DE L'ÀREA O MATÈRIA</w:t>
      </w:r>
    </w:p>
    <w:p/>
    <w:p>
      <w:pPr>
        <w:pStyle w:val="Heading4"/>
      </w:pPr>
      <w:r>
        <w:t>CONTINGUT</w:t>
      </w:r>
    </w:p>
    <w:p>
      <w:pPr>
        <w:pStyle w:val="Normal4"/>
      </w:pPr>
      <w:r>
        <w:t>Reconeixement de les diferències de gènere com un element enriquidor de les relacions interpersonals.</w:t>
        <w:br/>
        <w:br/>
        <w:br/>
        <w:t>Valoració de la igualtat de drets d’homes i dones en la família i en qualsevol altre àmbit de</w:t>
        <w:br/>
        <w:br/>
        <w:br/>
        <w:t>relació.</w:t>
      </w:r>
    </w:p>
    <w:p/>
    <w:p>
      <w:pPr>
        <w:pStyle w:val="Heading4"/>
      </w:pPr>
      <w:r>
        <w:t>CRITERI D'AVALUACIÓ</w:t>
      </w:r>
    </w:p>
    <w:p/>
    <w:p>
      <w:pPr>
        <w:pStyle w:val="Heading4"/>
      </w:pPr>
      <w:r>
        <w:t>PÀGINA REFERÈNCIA DOCUMENT CURRÍCULUM</w:t>
      </w:r>
    </w:p>
    <w:p>
      <w:pPr>
        <w:pStyle w:val="Normal4"/>
      </w:pPr>
      <w:r>
        <w:t>Pàgina 148</w:t>
      </w:r>
    </w:p>
    <w:p/>
    <w:p>
      <w:pPr>
        <w:pStyle w:val="Heading4"/>
      </w:pPr>
      <w:r>
        <w:t>COMPETÈNCIA</w:t>
      </w:r>
    </w:p>
    <w:p>
      <w:pPr>
        <w:pStyle w:val="ListBullet2"/>
      </w:pPr>
      <w:r>
        <w:t>Competència ciutadana</w:t>
      </w:r>
    </w:p>
    <w:p/>
    <w:p>
      <w:pPr>
        <w:pStyle w:val="Heading4"/>
      </w:pPr>
      <w:r>
        <w:t>REFERÈNCIA</w:t>
      </w:r>
    </w:p>
    <w:p>
      <w:pPr>
        <w:pStyle w:val="ListBullet2"/>
      </w:pPr>
      <w:r>
        <w:t>Currículum secundària Catalunya</w:t>
      </w:r>
    </w:p>
    <w:p/>
    <w:p>
      <w:pPr>
        <w:pStyle w:val="Heading4"/>
      </w:pPr>
      <w:r>
        <w:t>CICLE</w:t>
      </w:r>
    </w:p>
    <w:p>
      <w:pPr>
        <w:pStyle w:val="ListBullet2"/>
      </w:pPr>
      <w:r>
        <w:t>Tercer i Quart d'ESO</w:t>
      </w:r>
    </w:p>
    <w:p/>
    <w:p>
      <w:pPr>
        <w:pStyle w:val="Heading4"/>
      </w:pPr>
      <w:r>
        <w:t>ETAPA</w:t>
      </w:r>
    </w:p>
    <w:p>
      <w:pPr>
        <w:pStyle w:val="ListBullet2"/>
      </w:pPr>
      <w:r>
        <w:t>Educació Secundària Obligatòria (ESO)</w:t>
      </w:r>
    </w:p>
    <w:p/>
    <w:p>
      <w:pPr>
        <w:pStyle w:val="Heading2"/>
      </w:pPr>
      <w:r>
        <w:t>PRÀCTIQUES DE REFERÈNCIA</w:t>
      </w:r>
    </w:p>
    <w:p/>
    <w:p>
      <w:pPr>
        <w:pStyle w:val="Heading3"/>
      </w:pPr>
      <w:r>
        <w:t>Teatre Fòrum i Reportatge Comunitari a l’Escola L’Esperança</w:t>
      </w:r>
    </w:p>
    <w:p>
      <w:pPr>
        <w:pStyle w:val="Normal3"/>
      </w:pPr>
      <w:r>
        <w:t>Aquesta pràctica ha sigut dissenyada per La Xixa dins del marc del projecte europeu Erasmus+ Youth 4 Youth: Teatre Fòrum i Reportatge Comunitari per a combatre l’abandonament escolar prematur.</w:t>
        <w:br/>
        <w:br/>
        <w:t>L’activitat ha estat implementada conjuntament amb l'Escola Secundària L'Esperança i el Servei de Dinamització Juvenil de Sant Andreu al Centre Cívic de Baró de Viver.</w:t>
        <w:br/>
        <w:br/>
        <w:t>S’ha treballat amb un grup de 20 joves alumnes de quart d’ESO a l'Escola Secundària L'Esperança.</w:t>
        <w:br/>
        <w:br/>
        <w:t>L’equip de facilitació va comptar amb 4 formadors/es de La Xixa, dos tècnics/ques del Servei de Dinamització Juvenil, i dos professors/es de l'Escola Secundària l'Esperança, els quals prèviament van fer el curs “Teatre fòrum i reportatge comunitari per treballar amb joves” ofert per La Xixa.</w:t>
      </w:r>
    </w:p>
    <w:p/>
    <w:p>
      <w:pPr>
        <w:pStyle w:val="Heading4"/>
      </w:pPr>
      <w:r>
        <w:t>BREU DESCRIPCIÓ</w:t>
      </w:r>
    </w:p>
    <w:p>
      <w:pPr>
        <w:pStyle w:val="Normal4"/>
      </w:pPr>
      <w:r>
        <w:t>Aquesta pràctica s’ha centrat en l'aprenentatge entre iguals per a comprendre i abordar el tema de l'abandonament escolar prematur, utilitzant les metodologies participatives de Teatre Fòrum i Reportatge Comunitari. Els i les estudiants van jugar el paper de líders i protagonistes durant el desenvolupament dels tallers, donant lloc així a la creació de més de 10 vídeos de Reportatge Comunitari i dues peces de Teatre Fòrum, presentats durant 3 dies a més de 150 companys i estudiants, tant de la pròpia escola com d’altres.</w:t>
        <w:br/>
        <w:br/>
        <w:t>Els tallers es van realitzar a l'auditori del Centre Cívic Baró de Viver. Es tracta d'un edifici públic del barri, que alberga nombroses activitats culturals i educatives d'àmbit local. L'auditori disposa d'un ampli espai perquè els participants puguin moure’s lliurement, així com un escenari, un projector de vídeo, infraestructures de so i sistemes d'il·luminació teatral. Els tallers van constar de 15 sessions celebrades d'octubre 2016 a febrer 2017, amb 3 presentacions durant els mesos de març i abril. Cada sessió tenia una durada de dues hores i estava programada els dimecres d'11:30H-13:30H.</w:t>
        <w:br/>
        <w:br/>
        <w:t>Sobre el context</w:t>
        <w:br/>
        <w:br/>
        <w:t>Els tallers i les presentacions es van celebrar entre octubre de 2016 i abril de 2017, amb un grup de 20 participants al Centre Cívic Baró de Viver. Aquests/es joves són alumnes de l'Escola Secundària L'Esperança, situada a Baró de Viver, un barri perifèric de Barcelona, amb altes taxes d'abandonament escolar prematur. La dinamització anava a càrrec d’un equip de tres socis institucionals principals: La Xixa, l'Escola Secundària L'Esperança i el Servei de Dinamització Juvenil.</w:t>
        <w:br/>
        <w:br/>
        <w:t>Qui va participar?</w:t>
        <w:br/>
        <w:br/>
        <w:t>Els participants tenien les següents característiques:</w:t>
        <w:br/>
        <w:br/>
        <w:t>• 10 dones i 10 homes, de 15 i 16 anys d'edat.</w:t>
        <w:br/>
        <w:br/>
        <w:t>• Tots els participants havien nascut a Espanya, molts d’ells i elles d’origen romaní i/o de famílies immigrades.</w:t>
        <w:br/>
        <w:br/>
        <w:t>• Hi havia diversitat en el grup en termes d'orientació sexual.</w:t>
        <w:br/>
        <w:br/>
        <w:t>• L'abandonament escolar prematur és significatiu en totes les escoles de la zona.</w:t>
      </w:r>
    </w:p>
    <w:p/>
    <w:p>
      <w:pPr>
        <w:pStyle w:val="Heading4"/>
      </w:pPr>
      <w:r>
        <w:t>ORIENTACIONS I RECOMANACIONS PER DUR A TERME LA PRÀCTICA</w:t>
      </w:r>
    </w:p>
    <w:p>
      <w:pPr>
        <w:pStyle w:val="Normal4"/>
      </w:pPr>
      <w:r>
        <w:t>• Creiem en les bases de la pedagogia alliberadora de Paulo Freire, en la qual, a través del diàleg, els / les participants i els / les facilitadors / es poden ensenyar i aprendre els uns dels altres. Totes les persones, sense importar la seva edat, els seus orígens o situació, pot ensenyar i aprendre, tots alberguem algun coneixement i tenim el mateix dret de parlar, ser escoltats i proposar opcions, continguts, problemes i solucions.</w:t>
        <w:br/>
        <w:br/>
        <w:t>• Tant la diversitat com la consciència crítica són la base per a combatre qualsevol forma de violència o discriminació. El Teatre Fòrum i el Reportatge Comunitari són eines motivadores i potents per treballar de manera democràtica i significativa amb tots els grups d'edat. Al seu torn, promocionen el pensament crític, la ciutadania activa i la solidaritat.</w:t>
        <w:br/>
        <w:br/>
        <w:t>Per a dur a terme aquesta pràctica és imprescindible comptar amb un equip format en:</w:t>
        <w:br/>
        <w:br/>
        <w:t>- Facilitació de teatre fòrum</w:t>
        <w:br/>
        <w:br/>
        <w:t>- Reportatge comunitari</w:t>
        <w:br/>
        <w:br/>
        <w:t>- Resolució de conflictes i treball amb la diversitat</w:t>
        <w:br/>
        <w:br/>
        <w:t>- Treball amb grups de joves</w:t>
        <w:br/>
        <w:br/>
        <w:t>També s’ha de comptar amb el suport de:</w:t>
        <w:br/>
        <w:br/>
        <w:t>- La direcció del centre</w:t>
        <w:br/>
        <w:br/>
        <w:t>- El grup d’estudiants que participaran al taller</w:t>
        <w:br/>
        <w:br/>
        <w:t>- Les famílies</w:t>
        <w:br/>
        <w:br/>
        <w:t>- Altres entitats vinculades a la implementació (altres espais, escoles, serveis, etc.)</w:t>
        <w:br/>
        <w:br/>
        <w:t>Recomanen consultar el manual per implementar tallers de teatre fòrum a l’escola elaborat dins del projecte europeu que va precedir i va donar origen al projecte Y4Y (disponible a: https://drive.google.com/file/d/0B-szgIOxt72HZTF2WXBoUHluSzg/view).</w:t>
      </w:r>
    </w:p>
    <w:p/>
    <w:p>
      <w:pPr>
        <w:pStyle w:val="Heading4"/>
      </w:pPr>
      <w:r>
        <w:t>OBJECTIUS</w:t>
      </w:r>
    </w:p>
    <w:p>
      <w:pPr>
        <w:pStyle w:val="Normal4"/>
      </w:pPr>
      <w:r>
        <w:t>L’objectiu principal és contribuir a la disminució de l’abandonament escolar prematur mitjançant:</w:t>
        <w:br/>
        <w:br/>
        <w:t>- la participació activa dels i les joves en tallers de Reportatge Comunitari i Teatre Fòrum on aprendran competències d’interacció i de pensament crític necessàries per a l’adequat desenvolupament escolar</w:t>
        <w:br/>
        <w:br/>
        <w:t>- la creació d’aliances de l’estudiantat amb els serveis de dinamització juvenil,</w:t>
        <w:br/>
        <w:br/>
        <w:t>- el desenvolupament de material d'aprenentatge per donar suport als treballadors juvenils, professors i altres joves per combatre les causes de l’abandonament escolar prematur</w:t>
        <w:br/>
        <w:br/>
        <w:t>- el desenvolupament d'accions de sensibilització escolar i comunitària per part dels i les joves participants que seran activistes i emprendran accions a altres escoles i institucions, per presentar els resultats del treball convidant el públic a un debat obert amb les seves peces de teatre fòrum.</w:t>
      </w:r>
    </w:p>
    <w:p/>
    <w:p>
      <w:pPr>
        <w:pStyle w:val="Heading4"/>
      </w:pPr>
      <w:r>
        <w:t>EXPLICACIÓ DEL PROCÉS</w:t>
      </w:r>
    </w:p>
    <w:p>
      <w:pPr>
        <w:pStyle w:val="Normal4"/>
      </w:pPr>
      <w:r>
        <w:t>Els participants van ser seleccionats per acords entre les diferents institucions impulsores del projecte. Es va preguntar als estudiants de 4t curs de l'Escola Secundària l'Esperança si volien participar en aquesta activitat, on s’involucrarien en diferents metodologies com ara el Teatre Fòrum i el Reportatge Comunitari. Els va motivar la proposta i la majoria dels estudiants de la classe va decidir participar en aquests tallers per a joves.</w:t>
        <w:br/>
        <w:br/>
        <w:t>En total es van celebrar 15 sessions. Cada sessió va tenir una durada de 2 hores.</w:t>
        <w:br/>
        <w:br/>
        <w:t>Sessions 1 i 2: Construcció de grup i jocs teatrals per animar l'expressió i pensament a través tant de la ment com del cos. Construcció de confiança de grup.</w:t>
        <w:br/>
        <w:br/>
        <w:t>Sessions 3 i 4: Descobriment dels temes significatius per al grup en relació a l'escola (bullying, desigualtat de gènere, sexualitat, etc.). Introducció del Teatre Imatge i generació del pensament crític a través del Reportatge Comunitari.</w:t>
        <w:br/>
        <w:br/>
        <w:t>Sessions 5 i 6: Ús del teatre i les tècniques de facilitació de grups per treballar amb els diferents punts de vista existents en el grup al voltant dels diferents temes principals.</w:t>
        <w:br/>
        <w:br/>
        <w:t>Gestió del conflicte i del dolor dins del grup, especialment pel que fa a com els / les estudiants dones i homes estan subjectes a diferents estàndards socials a l'escola, i com això afecta la seva relació amb els i les companys / es i el seu sentiment de seguretat en l'entorn escolar.</w:t>
        <w:br/>
        <w:br/>
        <w:t>Sessions 7 i 8: Decisió de les històries definitives i col·lectivització de les mateixes. Ús de les tècniques estètiques per treballar les històries i aprofundiment de la comprensió dels diferents temes que tracten (gènere, violència, xarxes socials, relacions a l'escola, etc.).</w:t>
        <w:br/>
        <w:br/>
        <w:t>Sessions 9, 10, 11 i 12: Finalització de la realització escènica i jocs estètics. Assaig del Teatre Fòrum. Els / les participants aprenen que ells / es tenen la possibilitat de qüestionar allò que els desagrada, allò amb el que no estan d'acord o allò que els fa sentir malestar.</w:t>
        <w:br/>
        <w:br/>
        <w:t>Sessions 13, 14, i 15: En aquestes sessions es va realitzar una presentació de teatre fòrum oberta tant als companys i companyes com a la comunitat escolar i al barri.</w:t>
      </w:r>
    </w:p>
    <w:p/>
    <w:p>
      <w:pPr>
        <w:pStyle w:val="Heading4"/>
      </w:pPr>
      <w:r>
        <w:t>RESULTATS ASSOLITS I VISIBILITZACIÓ</w:t>
      </w:r>
    </w:p>
    <w:p>
      <w:pPr>
        <w:pStyle w:val="Normal4"/>
      </w:pPr>
      <w:r>
        <w:t>Es va realitzar un taller de teatre fòrum de 15 sessions amb la participació de 20 estudiants.</w:t>
        <w:br/>
        <w:br/>
        <w:t>Es van realitzar 3 presentacions de teatre fòrum a les últimes tres sessions amb la participació com a públic de 165 estudiants i més d'una dotzena de personal docent de diferents escoles del barri.</w:t>
        <w:br/>
        <w:br/>
        <w:t>Es van realitzar més de 10 vídeos de reportatge comunitari per part dels i les estudiants.</w:t>
        <w:br/>
        <w:br/>
        <w:t>Es va consolidar la pràctica educativa dins de l'Escola l'Esperança conjuntament amb el Servei de Dinamització Juvenil i la direcció escolar.</w:t>
        <w:br/>
        <w:br/>
        <w:t>Es van elaborar materials per a difondre els resultats de la pràctica educativa:</w:t>
        <w:br/>
        <w:br/>
        <w:t>- Web del projecte (inclou les experiències dels altres quatre partners participants al projecte): http://y4yproject.eu/</w:t>
        <w:br/>
        <w:br/>
        <w:t>- Tutorial amb descripció i vídeos per donar suport als facilitadors que desitgin implementar la pràctica: https://prezi.com/view/7QxhrcidfbcSa9rLn3Ae/</w:t>
        <w:br/>
        <w:br/>
        <w:t>Visualització de vídeos de reportatge comunitari realitzats pels i les joves participants del taller: https://goo.gl/i4apwk</w:t>
      </w:r>
    </w:p>
    <w:p/>
    <w:p>
      <w:pPr>
        <w:pStyle w:val="Heading4"/>
      </w:pPr>
      <w:r>
        <w:t>DIFUSIÓ DEL RESULTATS I ROL DELS PARTICIPANTS EN LA COMUNICACIÓ I DIFUSIÓ</w:t>
      </w:r>
    </w:p>
    <w:p>
      <w:pPr>
        <w:pStyle w:val="Normal4"/>
      </w:pPr>
      <w:r>
        <w:t>La difusió dels resultats es va realitzar mitjançant una conferència internacional amb un taller per a professionals que treballen amb joves. Es pot triar tota la informació sobre la conferència en aquest link: https://www.laxixateatre.org/single-post/2017/05/19/CONFER%C3%88NCIA-INTERNACIONAL-TEATRE-F%C3%92RUM-I-REPORTATGE-COMUNITARI-CONTRA-LABANDONAMENT-ESCOLAR-PREMATUR-5-6-JULIOL-2017-BARCELONA</w:t>
      </w:r>
    </w:p>
    <w:p/>
    <w:p>
      <w:pPr>
        <w:pStyle w:val="Heading4"/>
      </w:pPr>
      <w:r>
        <w:t>APRENENTATGES EN RELACIÓ AL PROCÉS I ELS RESULTATS: PUNTS FORTS, DIFICULTATS I ASPECTES A MILLORAR</w:t>
      </w:r>
    </w:p>
    <w:p>
      <w:pPr>
        <w:pStyle w:val="Normal4"/>
      </w:pPr>
      <w:r>
        <w:t>Dificultats</w:t>
        <w:br/>
        <w:br/>
        <w:t>Negociant significats i processos: tant els significats com els processos del taller havien de ser negociats amb els/les participants i educadors/es involucrats. En molts tallers el desconeixement dels mètodes implicava una certa resistència tant per part dels/les participants com dels/les mestres. Per tant, normalment les negociacions no partien d'un punt de partida neutral, sinó més aviat negatiu.</w:t>
        <w:br/>
        <w:br/>
        <w:t>Desafiaments que ens podem trobar a l'inici del taller:</w:t>
        <w:br/>
        <w:br/>
        <w:t>Joves barallant-se físicament, llençant i trencant material</w:t>
        <w:br/>
        <w:br/>
        <w:t>Joves parlant i interrompent constantment al / a la facilitador / a, negant-se a participar en les activitats</w:t>
        <w:br/>
        <w:br/>
        <w:t>Joves gravant / fent fotografies als altres sense consentiment</w:t>
        <w:br/>
        <w:br/>
        <w:t>Joves que constantment utilitzen el mòbil, encara que s’indiqui que no ho facin</w:t>
        <w:br/>
        <w:br/>
        <w:t>Rebuig a treballar amb persones fora dels “grupets habituals”</w:t>
        <w:br/>
        <w:br/>
        <w:t>Rebuig a fer exercicis amb el cos</w:t>
        <w:br/>
        <w:br/>
        <w:t>Sabotatge de les activitats per part de participants que es sentin interpel·lats o remoguts</w:t>
        <w:br/>
        <w:br/>
        <w:t>Desconfiança entre estudiants i professorat, o entre iguals dins del mateix grup</w:t>
        <w:br/>
        <w:br/>
        <w:t>Presència de bullying dins del grup</w:t>
        <w:br/>
        <w:br/>
        <w:t>Negociant els processos i les normes de col·laboració: Els / les joves que segueixen un sistema escolar convencional solen desconèixer les alternatives al model educatiu basat en la disciplina i en un repartiment de rols molt rígid. Quan aquesta disciplina desapareix, sovint hi ha caos per la falta de familiaritat amb un altre tipus d'estil educatiu basat en la col·laboració.</w:t>
        <w:br/>
        <w:br/>
        <w:t>Així, els participants van haver d’adquirir les habilitats necessàries per escoltar-se entre ells / es, per poder prestar atenció fins i tot quan no els ho manava la figura d'autoritat. Havien d’entendre que fins i tot quan no es força a complir les normes de manera autoritària, les normes de col·laboració segueixen existint i són necessàries per permetre el treball conjunt. L’alumnat havia d’integrar aquestes noves regles que abastaven el respecte i la protecció mútua, així com la participació activa i l'auto-reflexió. També és molt important negociar amb els i les referents de grup el seu rol dins del procés.</w:t>
        <w:br/>
        <w:br/>
        <w:t>Punts forts i aspectes de millora</w:t>
        <w:br/>
        <w:br/>
        <w:t>Creant un grup de confiança: Facilitar el desenvolupament de relacions entre els / les estudiants no sol ser un assumpte de gran rellevància per a les escoles. Tot i així, les habilitats relacionals són possiblement la competència més important per a una vida social pròspera. En els tallers el principal objectiu era crear una bona cohesió i clima de confiança. El grup pot ser un gran recurs en el procés d'aprenentatge, però també pot entorpir-lo si hi ha tensions i resistències. Els / les facilitadors/es van invertir molt de temps i energia en monitoritzar, reaccionar i ajustar-se al clima del grup. En alguns tallers, la delicada tasca d’establir connexions socials es va fer mitjançant activitats en parella, perquè era més fàcil per als / les participants obrir-se amb només una persona, i un cop s'havien realitzat prou activitats en parella, resultava molt més senzill obrir-se a la resta del "grup". Gran part de la creació de grup es va donar alternant moments de joc amb moments d'auto-reflexió.</w:t>
        <w:br/>
        <w:br/>
        <w:t>Els jocs i la desmecanització: En tots els tallers vam començar amb sessions introductòries centrades en el joc. Ja sigui amb objectes, amb els seus propis cossos, o entre ells / es, les activitats de joc ofereixen una experiència existencial fàcil i alegre. Els "errors" estan permesos, o fins i tot més: "celebrats" com meravelloses ocasions d'aprenentatge. El procés de TF inclou una fase de "desmecanització" on els i les participants trenquen amb aquelles rutines que estan inscrites en els seus cossos mitjançant la repetició d'accions diàries. Per Boal, creador del mètode TF, la desmecanización -és a dir, desfer-nos de les nostres rutines mecanitzades- és un pas necessari per a preparar el cos i la ment per al treball creatiu. Al TF el cos es converteix en font de consciència. En les activitats de "desmecantizació" se'ls convida a "caminar per l'espai", adoptar diferents ritmes, moure fora del seu repertori corporal habitual. En el "teatre imatge" s'anima als / les participants a crear reflexions corporals de conceptes / rols / situacions. A través del procés se'ls anima a identificar sensacions corporals com informacions rellevants del seu estat mental.</w:t>
        <w:br/>
        <w:br/>
        <w:t>El Jo reflectit al diàleg: La gent sovint odia escoltar la seva pròpia veu o veure’s a si mateix / a en una gravació. Normalment es deu al fet que el que veiem no es correspon amb el que imaginem. La veu que sentim internament sona diferent de la que canalitzem a través dels mitjans, i en la vida real hi ha molt poques ocasions en què ens puguem veure realment des d'un punt de vista extern. Aquestes ocasions són extremadament rares i al seu torn són experiències transformadores molt eficaces. Tothom reacciona emocionalment a la seva pròpia imatge i ajusta el que percep a allò que imaginava de si mateix. Els reportatges comunitaris conviden els / les participants a reflexionar sobre la seva pròpia experiència, explicar la seva història de la manera que ells / es vulguin, i tot seguit gravar-se en vídeo o àudio. Tot i que alguns dels / les participants necessiten més temps per sentir-se còmodes, és a l'hora de fer la reflexió, amb una mica de suport, quan la majoria de participants accepten el desafiament.</w:t>
        <w:br/>
        <w:br/>
        <w:t>Posteriorment, les històries es compartien amb el grup en una sessió d'intercanvi de reflexions. Aquí tenien l'oportunitat d’intercanviar opinions constructives, alhora que se'ls convidava a identificar elements positius en les històries dels / les altres. També podien compartir les seves pròpies perspectives i alternatives d'acció. Això no només els donava confiança a l'hora d'explicar la seva història i sentir-se escoltats, sinó que l'intercanvi positiu els permetia reflexionar sobre la seva experiència i escoltar altres perspectives, alhora que superaven la vergonya sentida a l'inici del procés. En definitiva, rebre crítiques dels / de les altres i entendre el nostre propi impacte en els / les altres són els elements més importants del taller. Ajuden els / les participants a desenvolupar el potencial dialèctic, que representa la base per a tota interacció transformadora.</w:t>
        <w:br/>
        <w:br/>
        <w:t>Qüestionant això inqüestionable: El taller no només provoca la reflexió sobre un / a mateix / a, sinó també sobre una varietat de temes més o menys relacionats amb l'abandonament escolar prematur. En diversos tallers el fet que els / les participants puguin reflexionar sobre temes dels quals no havien reflexionat abans es va presentar com una revelació, perquè fins llavors era una simple evidència: per a què anem a l'escola? Per a què treballen els adults? És evident que els adults accepten feines que no els agraden per necessitat? En alguns dels tallers dels / les participants van parlar sobre com van aprendre a repensar accions o comportaments passats, com van reconsiderar i descobrir connexions amb companys / es que pensaven que no tenien valor.</w:t>
        <w:br/>
        <w:br/>
        <w:t>Creant una peça, fent servir els mitjans: Tant el mètode del TF com el del RC ofereixen productes finals. Encara que algunes intervencions tenen el propi aprenentatge a través del procés com a objectiu primari, en aquests tallers els / les participants desenvolupen o bé una peça teatral o vídeos curts (que hauran de presentar a una audiència). L'existència d'aquests productes finals implica una limitació, però també ajuda a centrar el treball. La necessitat d'acabar el treball dins d'una data límit ajuda a estructurar la col·laboració.</w:t>
        <w:br/>
        <w:br/>
        <w:t>Col·lectivitzant i compartint: Tant el TF com el RC consideren primordial avançar de l'individual al col·lectiu, cap a les històries compartides. És en aquest punt quan podem diferenciar els processos pedagògics dels processos terapèutics. Mentre que la teràpia es centra en la història d'un individu, la col·lectivització de les històries (en la qual una història individual té punts en comú amb una altra història individual) obre la possibilitat a l'educació compartida; els meus problemes ja no són únicament els meus problemes perquè jo sigui dolent o estigui equivocat, sinó que es permet als / les participants identificar estructures socials que ens afecten a tots / es i aprenem precisament com aquestes estructures socials afecten tant a les nostres psicologies personals com a les nostres psicologies col·lectives.</w:t>
        <w:br/>
        <w:br/>
        <w:t>Prenent responsabilitat en l'aprenentatge col·lectiu: El millor moment del taller va ser quan els / les participants van connectar amb la seva audiència més jove i es van convertir en els / les facilitadors / es del seu aprenentatge, gestionant petits debats grupals sobre l'obra de Teatre Fòrum. Oferir als / les joves participants un paper de responsabilitat cap als / les més joves que van a anar com a públic va ser un moment essencial en el projecte. Així doncs, ser capaç d’assumir el paper d'expert implica un reconeixement del procés d'aprenentatge i un apoderament personal.</w:t>
      </w:r>
    </w:p>
    <w:p/>
    <w:p>
      <w:pPr>
        <w:pStyle w:val="Heading4"/>
      </w:pPr>
      <w:r>
        <w:t>AVALUACIÓ</w:t>
      </w:r>
    </w:p>
    <w:p>
      <w:pPr>
        <w:pStyle w:val="Normal4"/>
      </w:pPr>
      <w:r>
        <w:t>Per explorar els processos dels tallers, demanàvem als / les facilitadors / es que escrivissin un diari, anotant les seves expectatives i percepcions en relació a cada fase del taller (sorpreses, conflictes, moments màgics, etc.). També demanàvem als joves participants que s'entrevistessin entre ells / es en relació al procés (aprenentatges, moments més difícils, etc.).</w:t>
        <w:br/>
        <w:br/>
        <w:t>Es van analitzar els diaris de l’equip facilitador i els vídeos dels i les joves per trobar els elements principals relacionats amb la prevenció i abordament de l’abandonament escolar prematur.</w:t>
      </w:r>
    </w:p>
    <w:p/>
    <w:p>
      <w:pPr>
        <w:pStyle w:val="Heading4"/>
      </w:pPr>
      <w:r>
        <w:t>VALORACIÓ</w:t>
      </w:r>
    </w:p>
    <w:p>
      <w:pPr>
        <w:pStyle w:val="Normal4"/>
      </w:pPr>
      <w:r>
        <w:t>A la següent graella es poden veure els principals elements detectats dins del taller (resum):</w:t>
        <w:br/>
        <w:br/>
        <w:t>Factors per allunyar-se de la</w:t>
        <w:br/>
        <w:br/>
        <w:t>escola</w:t>
        <w:br/>
        <w:br/>
        <w:t>Factors per romandre a l'escola</w:t>
        <w:br/>
        <w:br/>
        <w:t>Factors personals</w:t>
        <w:br/>
        <w:br/>
        <w:t>Emocions negatives (fracàs,</w:t>
        <w:br/>
        <w:br/>
        <w:t>cansament, depressió)</w:t>
        <w:br/>
        <w:br/>
        <w:t>Drogues</w:t>
        <w:br/>
        <w:br/>
        <w:t>Capacitat per enfrontar-se a les diversitats i familiaritzar-se amb elles</w:t>
        <w:br/>
        <w:br/>
        <w:t xml:space="preserve">Relació amb companys/es </w:t>
        <w:br/>
        <w:br/>
        <w:t>Chisme</w:t>
        <w:br/>
        <w:br/>
        <w:t>estereotips</w:t>
        <w:br/>
        <w:br/>
        <w:t>racisme</w:t>
        <w:br/>
        <w:br/>
        <w:t>bullying</w:t>
        <w:br/>
        <w:br/>
        <w:t>violència</w:t>
        <w:br/>
        <w:br/>
        <w:t>Molèsties a classe</w:t>
        <w:br/>
        <w:br/>
        <w:t>Problemes de gènere</w:t>
        <w:br/>
        <w:br/>
        <w:t>Amistats i relacions de confiança</w:t>
        <w:br/>
        <w:br/>
        <w:t xml:space="preserve">Relació amb mestres </w:t>
        <w:br/>
        <w:br/>
        <w:t>Professor/a injust/a</w:t>
        <w:br/>
        <w:br/>
        <w:t>Càstig</w:t>
        <w:br/>
        <w:br/>
        <w:t>Ajudaria que els mestres estiguessin motivats</w:t>
        <w:br/>
        <w:br/>
        <w:t>Família</w:t>
        <w:br/>
        <w:br/>
        <w:t>Manca de suport</w:t>
        <w:br/>
        <w:br/>
        <w:t>Obligacions familiars</w:t>
        <w:br/>
        <w:br/>
        <w:t>Problemes de gènere a la família</w:t>
        <w:br/>
        <w:br/>
        <w:t>Ajudaria que les famílies donessin suport</w:t>
        <w:br/>
        <w:br/>
        <w:t>Situació econòmica</w:t>
        <w:br/>
        <w:br/>
        <w:t>Rebuig a situacions econòmiques difícils</w:t>
        <w:br/>
        <w:br/>
        <w:t>Necessitat de treballar</w:t>
        <w:br/>
        <w:br/>
        <w:t>Aprendre per aconseguir feina</w:t>
        <w:br/>
        <w:br/>
        <w:t>L’entorn escolar</w:t>
        <w:br/>
        <w:br/>
        <w:t>Ritme (jornades molt llargues que comencen molt d’hora)</w:t>
        <w:br/>
        <w:br/>
        <w:t>L'escola és massa gran</w:t>
        <w:br/>
        <w:br/>
        <w:t>Les avaluacions i exàmens són massa estressants</w:t>
        <w:br/>
        <w:br/>
        <w:t>Ajudaria que el nombre d’estudiants a classe fos més petit</w:t>
        <w:br/>
        <w:br/>
        <w:t>Els i les estudiants no relacionen l'escola amb el fet d’aprendre, encara que això pugui semblar sorprenent. La relacionen amb obligació, amb tasques, amb alguna cosa important per al futur per poder tenir una feina, per aprovar els exàmens, però no per aprendre per se.</w:t>
        <w:br/>
        <w:br/>
        <w:t>A preguntes com "Com saps què és el que t'agrada fer?", "Com saps què t'apassiona?" Vam obtenir respostes curtes i confuses. Van explicar que és molt difícil per a ells identificar quan s'ho estan passant bé amb alguna activitat i també semblava que no s'enfronten a aquestes preguntes molt sovint.</w:t>
        <w:br/>
        <w:br/>
        <w:t>A continuació els preguntem: "Creieu que els adults tenen una feina que els agrada?" I hi va haver una resposta general de "Noooo". Tenen la visió que els adults fan el que fan perquè tenen l'obligació, com ells a l'escola, i que “així és la vida”. No hi ha res que es pugui fer per canviar això: "els nostres pares ho estan fent per nosaltres i nosaltres ho farem pels nostres fills".</w:t>
        <w:br/>
        <w:br/>
        <w:t>La nostra interpretació és que han acceptat el cercle en què tothom està obligat a fer activitats que no els agraden o que són obligatòries durant certes hores de la seva vida.</w:t>
        <w:br/>
        <w:br/>
        <w:t>D'alguna manera, es transmet la imatge d'adults amb depressió lleu i joves amb depressió lleu. No hi ha motivació fora de l'obligatorietat d'un sistema més o menys clar.</w:t>
        <w:br/>
        <w:br/>
        <w:t>Podríem suposar que els adults fan una feina que no els agrada i no senten passió per res perquè mai han après de joves a identificar la passió, la curiositat, la motivació, i a fer-les créixer, buscar-les, trobar una motivació vital. I aquest cicle continua una vegada i una altra si no canviem la forma de comprendre el què i com aprenem a les nostres escoles.</w:t>
      </w:r>
    </w:p>
    <w:p/>
    <w:p>
      <w:pPr>
        <w:pStyle w:val="Heading4"/>
      </w:pPr>
      <w:r>
        <w:t>PER A QUINA ORIENTACIÓ PEDAGÒGICA ES PROPOSA LA PRÀCTICA?</w:t>
      </w:r>
    </w:p>
    <w:p>
      <w:pPr>
        <w:pStyle w:val="Link4"/>
      </w:pPr>
      <w:hyperlink r:id="rId156">
        <w:r>
          <w:rPr/>
          <w:t>Anàlisi del procés, dels actors implicats, i de les postures de cada part en un conflicte interpersonal o local</w:t>
        </w:r>
      </w:hyperlink>
    </w:p>
    <w:p>
      <w:pPr>
        <w:pStyle w:val="Link4"/>
      </w:pPr>
      <w:hyperlink r:id="rId157">
        <w:r>
          <w:rPr/>
          <w:t>Valoració dels beneficis i els reptes de respectar el procés i de trobar una sortida justa per resoldre els conflictes interpersonals i locals</w:t>
        </w:r>
      </w:hyperlink>
    </w:p>
    <w:p>
      <w:pPr>
        <w:pStyle w:val="Link4"/>
      </w:pPr>
      <w:hyperlink r:id="rId124">
        <w:r>
          <w:rPr/>
          <w:t>Defensa del conflicte com a oportunitat de canvi social</w:t>
        </w:r>
      </w:hyperlink>
    </w:p>
    <w:p>
      <w:pPr>
        <w:pStyle w:val="Link4"/>
      </w:pPr>
      <w:hyperlink r:id="rId158">
        <w:r>
          <w:rPr/>
          <w:t>Capacitat de valorar les pròpies  habilitats socials que tenen més i menys desenvolupades com a forma d’apoderament personal</w:t>
        </w:r>
      </w:hyperlink>
    </w:p>
    <w:p>
      <w:pPr>
        <w:pStyle w:val="Link4"/>
      </w:pPr>
      <w:hyperlink r:id="rId159">
        <w:r>
          <w:rPr/>
          <w:t>Comunicació assertiva de les pròpies emocions, i empatia amb les emocions de les altres persones des de l‘estima cap a les altres persones</w:t>
        </w:r>
      </w:hyperlink>
    </w:p>
    <w:p>
      <w:pPr>
        <w:pStyle w:val="Link4"/>
      </w:pPr>
      <w:hyperlink r:id="rId160">
        <w:r>
          <w:rPr/>
          <w:t>Treball cooperatiu i reconeixement dels seus beneficis per totes les persones del grup-classe</w:t>
        </w:r>
      </w:hyperlink>
    </w:p>
    <w:p>
      <w:pPr>
        <w:pStyle w:val="Link4"/>
      </w:pPr>
      <w:hyperlink r:id="rId161">
        <w:r>
          <w:rPr/>
          <w:t>Comunicació  assertiva de les emocions i de les necessitats, de forma que mostri estima cap a una mateixa i cap a l’Altre (empatia)</w:t>
        </w:r>
      </w:hyperlink>
    </w:p>
    <w:p>
      <w:pPr>
        <w:pStyle w:val="Link4"/>
      </w:pPr>
      <w:hyperlink r:id="rId162">
        <w:r>
          <w:rPr/>
          <w:t>Capacitat de fer el seguiment i valorar el respecte de les normes de classe i el caràcter reparador de les mesures</w:t>
        </w:r>
      </w:hyperlink>
    </w:p>
    <w:p>
      <w:pPr>
        <w:pStyle w:val="Link4"/>
      </w:pPr>
      <w:hyperlink r:id="rId163">
        <w:r>
          <w:rPr/>
          <w:t>Reivindicació de les fortaleses (i consciència de les debilitats) d’experiències històriques, estratègies i tàctiques noviolentes de transformació social cap a la cultura de pau</w:t>
        </w:r>
      </w:hyperlink>
    </w:p>
    <w:p>
      <w:pPr>
        <w:pStyle w:val="Link4"/>
      </w:pPr>
      <w:hyperlink r:id="rId126">
        <w:r>
          <w:rPr/>
          <w:t xml:space="preserve">Defensa i promoció de tot tipus d’accions personals i col•lectives que contribueixin a transformar els conflictes de forma noviolenta, tant en l’entorn proper com llunyà </w:t>
        </w:r>
      </w:hyperlink>
    </w:p>
    <w:p>
      <w:pPr>
        <w:pStyle w:val="Link4"/>
      </w:pPr>
      <w:hyperlink r:id="rId164">
        <w:r>
          <w:rPr/>
          <w:t>Comprensió de les necessitats de les altres persones, i cura d’una mateixa</w:t>
        </w:r>
      </w:hyperlink>
    </w:p>
    <w:p>
      <w:pPr>
        <w:pStyle w:val="Link4"/>
      </w:pPr>
      <w:hyperlink r:id="rId12">
        <w:r>
          <w:rPr/>
          <w:t>Reflexió crítica de les semblances i les diferències de gènere com a element enriquidor de les relacions interpersonals.</w:t>
        </w:r>
      </w:hyperlink>
    </w:p>
    <w:p>
      <w:pPr>
        <w:pStyle w:val="Link4"/>
      </w:pPr>
      <w:hyperlink r:id="rId11">
        <w:r>
          <w:rPr/>
          <w:t>Valoració de situacions de desigualtat, injustícia i discriminació per motiu de gènere, sexe o opció afectivosexual.</w:t>
        </w:r>
      </w:hyperlink>
    </w:p>
    <w:p>
      <w:pPr>
        <w:pStyle w:val="Link4"/>
      </w:pPr>
      <w:hyperlink r:id="rId155">
        <w:r>
          <w:rPr/>
          <w:t>Reflexió crítica de les causes (i les conseqüències) de l’existència de diferències i desigualtats socials per motiu de gènere, d’identitat sexual i opció afectivasexual</w:t>
        </w:r>
      </w:hyperlink>
    </w:p>
    <w:p>
      <w:pPr>
        <w:pStyle w:val="Link4"/>
      </w:pPr>
      <w:hyperlink r:id="rId122">
        <w:r>
          <w:rPr/>
          <w:t>Reflexió crítica dels propis prejudicis envers les diferents identitats de gènere, identitats sexuals i opcions afectivosexuals</w:t>
        </w:r>
      </w:hyperlink>
    </w:p>
    <w:p/>
    <w:p>
      <w:pPr>
        <w:pStyle w:val="Heading4"/>
      </w:pPr>
      <w:r>
        <w:t>DADES DE CONTACTE</w:t>
      </w:r>
    </w:p>
    <w:p>
      <w:pPr>
        <w:pStyle w:val="Normal4"/>
      </w:pPr>
      <w:r>
        <w:t>www.laxixateatre.org</w:t>
        <w:br/>
        <w:br/>
        <w:t>laxixa@laxixateatre.org</w:t>
        <w:br/>
        <w:br/>
        <w:t>@laxixateatre</w:t>
        <w:br/>
        <w:br/>
        <w:t>+34 640141008</w:t>
      </w:r>
    </w:p>
    <w:p/>
    <w:p>
      <w:pPr>
        <w:pStyle w:val="Heading3"/>
      </w:pPr>
      <w:r>
        <w:t>Circ  Social  a  l’Institut  Trinitat  Nova</w:t>
      </w:r>
    </w:p>
    <w:p>
      <w:pPr>
        <w:pStyle w:val="Normal3"/>
      </w:pPr>
      <w:r>
        <w:t>El Pla de barris de la Trinitat Nova neix amb l’objectiu de transformar la realitat del barri a través de l’enxarxament d’entitats i la implicació de les persones del propi. L’Institut Escola Trinitat Nova és creada en aquest marc amb una missió clara: donar resposta a les necessitats educatives del barri, fomentar la participació i el protagonisme dels infants i joves ja que són la llavor de la transformació que florirà en una comunitat educadora.</w:t>
        <w:br/>
        <w:br/>
        <w:t>El projecte educatiu de centre de l’Institut Trinitat Nova gira entorn el “Cric Social” i ha estat elaborat entre 3 entitats: L’Ateneu Popular de Nou Barris, L’Agència de Sanitat Pública i l’Institut Trinitat Nova. L’Ateneu proporciona l’espai, que és el circ de Nou Barris i dos professionals del circ. L’Agència de Sanitat Pública s’encarrega de la subvenció i avaluació del projecte, ja que s’entén com una pràctica que entre altres beneficis, ajuda a combatre el sedentarisme. L’equip directiu juntament amb el professorat de l’Institut Escola Trinitat Nova aposten per dissenyar i desenvolupar aquest projecte dintre del marc curricular de les assignatures de música, llengua catalana, educació física, audiovisuals i tecnologia (en el cas de 1r d’ESO, el qual es descriurà en la present fitxa). L’eix transversal d’audiovisual forma part de tots els cursos de l’Institut, per tant, també s’incorpora en el projecte.</w:t>
        <w:br/>
        <w:br/>
        <w:t>Requereix un professorat i un equip directiu que estigui implicat i motivat, ja que cal dedicar-li hores de temps personal, sovint no remunerades.</w:t>
      </w:r>
    </w:p>
    <w:p/>
    <w:p>
      <w:pPr>
        <w:pStyle w:val="Heading4"/>
      </w:pPr>
      <w:r>
        <w:t>BREU DESCRIPCIÓ</w:t>
      </w:r>
    </w:p>
    <w:p>
      <w:pPr>
        <w:pStyle w:val="Normal4"/>
      </w:pPr>
      <w:r>
        <w:t>Tipus d’aprenentatge que es pretén: En una proposta pedagògica de circ social es pretén estimular la creativitat i promoure les aptituds socials del participant, millorar i desenvolupar les seves facultats relatives a la representació i presentació. Es desenvolupa per una part, mitjançant la tècnica del circ l’habilitat de coordinació motriu i motricitat, l’esforç, la superació i l’autoestima i per l’altra, més de caràcter psico-social, la cooperació, comunicació i el treball en equip.</w:t>
        <w:br/>
        <w:br/>
        <w:t>Espai, nombre de sessions, durada, etc.: El grup destina diverses hores setmanals a treballar el projecte de manera transversal durant un dia (per exemple, els dimarts) amb l’acompanyament i seguiment de dues tutores que s’encarregaran de fer el seguiment de l’alumnat i la preparació i dinamització de les activitats. Es realitza una sessió pràctica de circ a la setmana, sumant un total aproximat de 10 sessions, planificades i realitzades per dues persones formadores de circ social de l’Ateneu Popular de Nou Barris i amb el suport de la professora d’Educació Física (aquestes sessions de circ es recomana que siguin d’1:30h ja que s’ha de comptar amb 15 minuts previs i 15 minuts posteriors de muntatge i desmuntatge). A banda, els alumnes donaran visualització al projecte dins del mateix centre educatiu i en el barri. Els espais utilitzats són les aules ordinàries del centre, el gimnàs i el circ de l’Ateneu Popular de Nou Barris.</w:t>
        <w:br/>
        <w:br/>
        <w:t>Sobre el context: temporal, qui ha participat, professionals implicats, etc.: A l’Institut Trinitat Nova hi ha dues línies de 1r de l’ESO, les quals durant el primer trimestre dediquen el dia del projecte (el dimarts un grup i el dimecres l’altre) a realitzar el projecte “Plans del món”, que consisteix a treballar els orígens del cinema des d’una visió de la quotidianitat, partint dels creadors històrics del cinema “Els germans Lumière”, això suposa el fonament de vinculació amb totes les matèries que formen part del projecte: llengua catalana, tecnologia i audiovisuals, educació física i música. En aquest primer moment les dues línies de l’ESO treballen conjuntament.</w:t>
        <w:br/>
        <w:br/>
        <w:t>A partir del segon semestre, però, cada una de les línies comença amb un dels dos projectes de continuació: Cinema en curs o Circ en moviment. És el professorat que ha desenvolupat el projecte durant la primera part del curs qui decideix i assigna l’àmbit del cinema o del circ a cada grup classe tenint en compte les característiques concretes del grup. D’aquesta manera, es passa a la segona part del projecte en què els dos grups de 1r de l’ESO ja no treballen junts, ja que uns dediquen el seu dia de projecte al Circ, i l’altre al Cinema. En aquest cas, s’expliquen les vinculacions del projecte de Circ en moviment amb el currículum de 1r de l’ESO en les matèries adherides.</w:t>
        <w:br/>
        <w:br/>
        <w:t>Qui hi participa? Edat, homes o dones, origen, diversitat en orientació sexual? Què és significatiu per al grup?</w:t>
        <w:br/>
        <w:br/>
        <w:t>Tenint en compte l’alt nivell de complexitat de l’alumnat i les seves necessitats s’aposta pel Circ social com a projecte de centre, de manera que es realitza durant tot el curs, amb 1r ESO de manera obligatòria, i com a optativa de 2n de l’ESO durant 6 mesos. Per tant, hi participa tot l’alumnat que ingressa a l’Institut, i hi pot continuar participant si s’escull l’optativa de 2n. L’espectacle de circ es pot fer a dintre de l’Institut, per als companys d’altres cursos, o bé a l’Ateneu Popular de 9 Barris, o al carrer, obert a tot el barri. En el cas del projecte de 1r d’ESO, per exemple, es fa una part a dintre del centre i una part a les instal·lacions de circ de l’Ateneu. També es fa l’espectacle al carrer.</w:t>
        <w:br/>
        <w:br/>
        <w:t>El circ porta a fer un treball de superació i implica temes complexos en relació al cos propi o el contacte amb els altres; les tècniques de circ requereixen en molts casos que els i les alumnes s’ajudin mútuament (aguantant-se quan pugen a la bola, etc.), i suposa un contacte físic i una interacció molt intensa entre tots i totes per igual. Per evitar resistències, les tècniques es plantegen a partir del joc i tothom ha de passar per totes les tècniques.</w:t>
      </w:r>
    </w:p>
    <w:p/>
    <w:p>
      <w:pPr>
        <w:pStyle w:val="Heading4"/>
      </w:pPr>
      <w:r>
        <w:t>ORIENTACIONS I RECOMANACIONS PER DUR A TERME LA PRÀCTICA</w:t>
      </w:r>
    </w:p>
    <w:p>
      <w:pPr>
        <w:pStyle w:val="Normal4"/>
      </w:pPr>
      <w:r>
        <w:t>Enfocament pedagògic: Es parteix de la idea general que a través del projecte de formació en circ es proporcionen les eines necessàries perquè la persona i els grups s’ubiquin com a actors capacitats per conèixer i canviar la realitat que els envolta a través del circ, la cultura i la participació. Segons el col·lectiu amb el qual es treballa i la realitat sobre la qual s’intervé, l’enfocament pedagògic tindrà variants i matisos.</w:t>
        <w:br/>
        <w:br/>
        <w:t>Formació o competències professionals:</w:t>
        <w:br/>
        <w:br/>
        <w:t>- Des de l’educació física, per desenvolupar un projecte de circ social es necessita de personal amb coneixement tècnic de circ per dinamitzar l’activitat si es volen fer tècniques concretes com aeris (trapezi), o equilibri sobre objectes (cable, monocicles, bola d’equilibris), etc. per qüestions de seguretat. Tanmateix, el professorat ho pot dinamitzar des de la seva àrea en el cas que només es vulguin dedicar a tècniques més simples com els malabars, les boles, mocadors, els plats xinesos, “hula hops”.</w:t>
        <w:br/>
        <w:br/>
        <w:t>- Des dels audiovisuals es necessita disposar de personal amb domini d’edició de vídeo i so, muntatge, etc.</w:t>
        <w:br/>
        <w:br/>
        <w:t>- Des de la llengua catalana, la música i la tecnologia les competències professionals que es requereixen són les fonamentals en cada àrea.</w:t>
        <w:br/>
        <w:br/>
        <w:t>Suport necessari: Es necessiten materials de circ, que es poden comprar i tenir-los ja a disposició del centre. En el cas de l’Institut Trinitat Nova s’ha rebut un ajut de l’Agència de Salut Pública per adquirir material i realitzar el projecte. Alhora això ha generat sinergies amb l’Ateneu Nou Barris ja que, al tenir el material a l’Institut, han pogut fer tallers de circ a dintre el centre, fora d’hores de classe, amb altres persones del barri, obrint el centre a l’entorn.</w:t>
      </w:r>
    </w:p>
    <w:p/>
    <w:p>
      <w:pPr>
        <w:pStyle w:val="Heading4"/>
      </w:pPr>
      <w:r>
        <w:t>OBJECTIUS</w:t>
      </w:r>
    </w:p>
    <w:p>
      <w:pPr>
        <w:pStyle w:val="Normal4"/>
      </w:pPr>
      <w:r>
        <w:t>General:</w:t>
        <w:br/>
        <w:br/>
        <w:t>- Desenvolupar la comunitat en clau d’inclusió social a través de la creativitat i les aptituds socials dels participants</w:t>
        <w:br/>
        <w:br/>
        <w:t>Específics:</w:t>
        <w:br/>
        <w:br/>
        <w:t>Àrea tècnica:</w:t>
        <w:br/>
        <w:br/>
        <w:t>- Facilitar el coneixement bàsic de les diferents tècniques de circ</w:t>
        <w:br/>
        <w:br/>
        <w:t>- Millorar l’esquema corporal i psicomotriu treballant de forma lúdica mitjançant tècniques com malabars, equilibris i trapezi</w:t>
        <w:br/>
        <w:br/>
        <w:t>- Fomentar l’ús d’hàbits saludables</w:t>
        <w:br/>
        <w:br/>
        <w:t>- Millorar el domini psicomotriu del propi cos</w:t>
        <w:br/>
        <w:br/>
        <w:t>- Coneixement i acceptació dels propis límits i capacitats</w:t>
        <w:br/>
        <w:br/>
        <w:t>Àrea afectiva i emocional:</w:t>
        <w:br/>
        <w:br/>
        <w:t>- Augmentar el nivell d’autoestima de l’alumnat</w:t>
        <w:br/>
        <w:br/>
        <w:t>- Adquirir seguretat amb si mateix/a</w:t>
        <w:br/>
        <w:br/>
        <w:t>- Disminuir la sensació d’aïllament i cohibició mitjançant el treball en grups interactius</w:t>
        <w:br/>
        <w:br/>
        <w:t>- Afavorir la capacitat d’esforç i de persistència en les fites a assolir</w:t>
        <w:br/>
        <w:br/>
        <w:t>- Desenvolupar la sensibilitat davant les expressions artístiques</w:t>
        <w:br/>
        <w:br/>
        <w:t>Àrea de participació i cooperació:</w:t>
        <w:br/>
        <w:br/>
        <w:t>- Augmentar l’actitud cooperativa dintre del grup</w:t>
        <w:br/>
        <w:br/>
        <w:t>- Fomentar la participació en l’entorn més proper</w:t>
        <w:br/>
        <w:br/>
        <w:t>- Generar una xarxa de col·laboració entre l’alumnat i les entitats del barri</w:t>
      </w:r>
    </w:p>
    <w:p/>
    <w:p>
      <w:pPr>
        <w:pStyle w:val="Heading4"/>
      </w:pPr>
      <w:r>
        <w:t>EXPLICACIÓ DEL PROCÉS</w:t>
      </w:r>
    </w:p>
    <w:p>
      <w:pPr>
        <w:pStyle w:val="Normal4"/>
      </w:pPr>
      <w:r>
        <w:t>- Procés inicial: de selecció, presentació, presa de decisions:</w:t>
        <w:br/>
        <w:br/>
        <w:t>A final de curs de l’any anterior a la realització del projecte es reuneixen les 3 entitats i es valora com va funcionar el projecte i com es pot millorar per a l’any següent. Es realitza un informe col·legiat (entre les 2 professores principals, la cap d’estudis i un representant de cada entitat) on es descriu el projecte que es durà a terme. Es decideixen quantes sessions es dedicaran, es programen, es fan horaris, concretament es decideix quin dia de la setmana serà exclusivament dedicat al projecte (per exemple, tots els dimecres). L’Agència de Salut se centra a subvencionar l’assignatura d’educació física que es treballa mitjançant la pràctica de circ a l’Ateneu, per tant, es fan contractes per rebre més material, per contractar els dos professionals del circ, i es decideixen les sessions que es faran a l’escola i les que es faran a l’Ateneu. Hi ha una relació d’interdependència entre l’Ateneu i l’Institut Escola Trinitat Nova, per tant, el centre eductiu cedeix també espais com el patí o el gimnàs a l’Ateneu, per tant, el material de circ que s’ha comprat per utilitzar a l’Institut Escola està també a la seva disposició.</w:t>
        <w:br/>
        <w:br/>
        <w:t>Inici:</w:t>
        <w:br/>
        <w:br/>
        <w:t>Mitjançant dinàmiques (Què significa el circ a través d’una imatge?) escullen un tema que serà el fil conductor de l’espectacle de circ. Surten temes com: amistat, esforç, cooperació.</w:t>
        <w:br/>
        <w:br/>
        <w:t>Desenvolupament:</w:t>
        <w:br/>
        <w:br/>
        <w:t>- A llengua catalana s’aprofundeix en el tema escollit, s’elaboren entrevistes per realitzar i gravar.</w:t>
        <w:br/>
        <w:br/>
        <w:t>- Es comencen a treballar els plans del món, per aprendre llenguatge audiovisual.</w:t>
        <w:br/>
        <w:br/>
        <w:t>- A educació física durant el primer semestre es treballa l’expressió corporal. Dinàmiques de ritmes, jocs d’imitació, improvisacions de moviments amb i sense música, el passadís Funcky (dues files i surten 2 ballant pel mig), a través de paraules que dóna la professora l’alumnat elabora una representació (de teatre gestual o ball), etc.</w:t>
        <w:br/>
        <w:br/>
        <w:t>- Circ: sempre segueix una seqüència: escalfament (sovint a través del joc), divisió del grup en dos subgrups i cadascun dels grups treballa una tècnica en aquella sessió, mostra i utilització de la tècnica, acomiadament ritual.</w:t>
        <w:br/>
        <w:br/>
        <w:t>Final:</w:t>
        <w:br/>
        <w:br/>
        <w:t>- En cada sessió hi ha dos encarregats de fer la gravació, un s’encarrega del so i l’altre de la càmera, s’edita el vídeo i el resultat final és un vídeo documental sobre el projecte de circ que resumeix les sessions de circ i també entrevistes als 3 professors de circ (la professora d’educació física i els artistes de circ).</w:t>
        <w:br/>
        <w:br/>
        <w:t>- L’espectacle és el resultat del que s’ha treballat sobretot a català, en relació a aquell tema que van decidir a l’inici. Fan un recurs audiovisual que explica el tema i serveix com a suport de l’espectacle en viu que l’alumnat realitza tant portes endins a l’escola com portes enfora.</w:t>
        <w:br/>
        <w:br/>
        <w:t>Vinculació amb l’Educació per la Justícia Global (com ha pogut enfortir aquest projecte als valors, habilitats i valors per la JG?)</w:t>
        <w:br/>
        <w:br/>
        <w:t>El circ social es caracteritza per una sèrie de conceptes bàsics que es torben estretament vinculats amb la Justícia Global:</w:t>
        <w:br/>
        <w:br/>
        <w:t>Es treballa l’art popular com a eina de transformació social, el risc d’abandonament escolar queda controlat, es practica en comunitat, genera una identitat de grup i comunitària, s’estableixen vincles afectius, hi ha un al grau de respecte cap a la diversitat, es promou la sensibilització a través de les representacions, implica autogestió i empoderament.</w:t>
      </w:r>
    </w:p>
    <w:p/>
    <w:p>
      <w:pPr>
        <w:pStyle w:val="Heading4"/>
      </w:pPr>
      <w:r>
        <w:t>RESULTATS ASSOLITS I VISIBILITZACIÓ</w:t>
      </w:r>
    </w:p>
    <w:p/>
    <w:p>
      <w:pPr>
        <w:pStyle w:val="Heading4"/>
      </w:pPr>
      <w:r>
        <w:t>DIFUSIÓ DEL RESULTATS I ROL DELS PARTICIPANTS EN LA COMUNICACIÓ I DIFUSIÓ</w:t>
      </w:r>
    </w:p>
    <w:p>
      <w:pPr>
        <w:pStyle w:val="Normal4"/>
      </w:pPr>
    </w:p>
    <w:p/>
    <w:p>
      <w:pPr>
        <w:pStyle w:val="Heading4"/>
      </w:pPr>
      <w:r>
        <w:t>APRENENTATGES EN RELACIÓ AL PROCÉS I ELS RESULTATS: PUNTS FORTS, DIFICULTATS I ASPECTES A MILLORAR</w:t>
      </w:r>
    </w:p>
    <w:p>
      <w:pPr>
        <w:pStyle w:val="Normal4"/>
      </w:pPr>
      <w:r>
        <w:t>Punts forts a destacar:</w:t>
        <w:br/>
        <w:br/>
        <w:t>- Que hi hagi una persona referent per al grup durant tot el matí de projecte és molt valuós perquè hi hagi un acompanyament integral i no parcel·lat de la realitat dels estudiants</w:t>
        <w:br/>
        <w:br/>
        <w:t>- És un projecte que es pot adaptar cada any als interessos, característiques i preferències dels estudiants, però continua tenint una base que la fonamenta.</w:t>
        <w:br/>
        <w:br/>
        <w:t>Dificultats:</w:t>
        <w:br/>
        <w:br/>
        <w:t>- Manca de coordinació entre tot el professorat implicat per a desenvolupar el projecte en un sol matí. Però amb una programació amb antelació i ben pensada es pot aconseguir.</w:t>
        <w:br/>
        <w:br/>
        <w:t>Aspectes que es poden millorar:</w:t>
        <w:br/>
        <w:br/>
        <w:t>- Es podria millorar el procés d’avaluació del mateix procés d’aprenentatge de l’alumnat, ja que no queda recollit. (Autoavaluació)</w:t>
        <w:br/>
        <w:br/>
        <w:t>- Seria profitós que és disposes d’una guia didàctica on hi hagi tota la informació facilitada amb detall de les activitats que es realitzen en aquest projecte d’escola.</w:t>
      </w:r>
    </w:p>
    <w:p/>
    <w:p>
      <w:pPr>
        <w:pStyle w:val="Heading4"/>
      </w:pPr>
      <w:r>
        <w:t>AVALUACIÓ</w:t>
      </w:r>
    </w:p>
    <w:p>
      <w:pPr>
        <w:pStyle w:val="Normal4"/>
      </w:pPr>
      <w:r>
        <w:t>Els nois i noies fan entrevistes entre ells/elles per compartir els aprenentatges durant el procés. Amb aquestes entrevistes realitzen un procés de muntatge de vídeo, que es projecta al casal del barri. Això permet al professorat avaluar les tasques realitzades per part de l’alumnat.</w:t>
        <w:br/>
        <w:br/>
        <w:t>L’avaluació del projecte (meta-avaluació) està en mans de les dues entitats col·laboradores (L’Agència de Salut Publica i L’Ateneu de Nou Barris), i compta amb la coordinació amb l’Institut per fer un seguiment del desenvolupament del projecte.</w:t>
        <w:br/>
        <w:br/>
        <w:t>L’Agència de Salut Pública fa una Enquesta PRE-TEST abans de començar el projecte que avalua les expectatives inicials i situació concreta de cadascú (com em sento de salut, quina participació tinc al barri, què sóc capaç de fer, quines tècniques puc aprendre, etc.) i una altra Enquesta POST-TEST al final en la qual es tornen a contestar aquestes preguntes afegint-hi el grau de satisfacció final després de realitzar tot un procés d’ensenyament-aprenentatge, per revisar com s’han acomplert les expectatives, si hi ha hagut un canvi a millor o pitjor.</w:t>
        <w:br/>
        <w:br/>
        <w:t>També hi ha una avaluació d’impacte, ja que s’avalua l’augment en la participació en el projecte de Circ Social “Fem salut” de l’Ateneu de Nou Barris. Actualment ja s’ha comprovat que els i les estudiants l’any següent de realitzar obligatòriament el projecte de circ escullen l’optativa de segon de l’ESO de Circ, però cal avaluar si augmenta la participació en el teixit associatiu de circ del barri.</w:t>
      </w:r>
    </w:p>
    <w:p/>
    <w:p>
      <w:pPr>
        <w:pStyle w:val="Heading4"/>
      </w:pPr>
      <w:r>
        <w:t>VALORACIÓ</w:t>
      </w:r>
    </w:p>
    <w:p>
      <w:pPr>
        <w:pStyle w:val="Normal4"/>
      </w:pPr>
      <w:r>
        <w:t>Els nois i noies fan entrevistes entre ells/elles per compartir els aprenentatges durant el procés. Amb aquestes entrevistes realitzen un procés de muntatge de vídeo, que es projecta al casal del barri. Això permet al professorat avaluar les tasques realitzades per part de l’alumnat.</w:t>
        <w:br/>
        <w:br/>
        <w:t>L’avaluació del projecte (meta-avaluació) està en mans de les dues entitats col·laboradores (L’Agència de Salut Publica i L’Ateneu de Nou Barris), i compta amb la coordinació amb l’Institut per fer un seguiment del desenvolupament del projecte.</w:t>
        <w:br/>
        <w:br/>
        <w:t>L’Agència de Salut Pública fa una Enquesta PRE-TEST abans de començar el projecte que avalua les expectatives inicials i situació concreta de cadascú (com em sento de salut, quina participació tinc al barri, què sóc capaç de fer, quines tècniques puc aprendre, etc.) i una altra Enquesta POST-TEST al final en la qual es tornen a contestar aquestes preguntes afegint-hi el grau de satisfacció final després de realitzar tot un procés d’ensenyament-aprenentatge, per revisar com s’han acomplert les expectatives, si hi ha hagut un canvi a millor o pitjor.</w:t>
        <w:br/>
        <w:br/>
        <w:t>També hi ha una avaluació d’impacte, ja que s’avalua l’augment en la participació en el projecte de Circ Social “Fem salut” de l’Ateneu de Nou Barris. Actualment ja s’ha comprovat que els i les estudiants l’any següent de realitzar obligatòriament el projecte de circ escullen l’optativa de segon de l’ESO de Circ, però cal avaluar si augmenta la participació en el teixit associatiu de circ del barri.</w:t>
      </w:r>
    </w:p>
    <w:p/>
    <w:p>
      <w:pPr>
        <w:pStyle w:val="Heading4"/>
      </w:pPr>
      <w:r>
        <w:t>PER A QUINA ORIENTACIÓ PEDAGÒGICA ES PROPOSA LA PRÀCTICA?</w:t>
      </w:r>
    </w:p>
    <w:p>
      <w:pPr>
        <w:pStyle w:val="Link4"/>
      </w:pPr>
      <w:hyperlink r:id="rId43">
        <w:r>
          <w:rPr/>
          <w:t>Identificació de les principals situacions de desigualtat, injustícia i discriminació per motiu de gènere, sexe o opció afectivosexual.</w:t>
        </w:r>
      </w:hyperlink>
    </w:p>
    <w:p>
      <w:pPr>
        <w:pStyle w:val="Link4"/>
      </w:pPr>
      <w:hyperlink r:id="rId12">
        <w:r>
          <w:rPr/>
          <w:t>Reflexió crítica de les semblances i les diferències de gènere com a element enriquidor de les relacions interpersonals.</w:t>
        </w:r>
      </w:hyperlink>
    </w:p>
    <w:p>
      <w:pPr>
        <w:pStyle w:val="Link4"/>
      </w:pPr>
      <w:hyperlink r:id="rId18">
        <w:r>
          <w:rPr/>
          <w:t>Manifestació de conductes i relacions interpersonals basades en el respecte, el diàleg i la igualtat</w:t>
        </w:r>
      </w:hyperlink>
    </w:p>
    <w:p>
      <w:pPr>
        <w:pStyle w:val="Link4"/>
      </w:pPr>
      <w:hyperlink r:id="rId155">
        <w:r>
          <w:rPr/>
          <w:t>Reflexió crítica de les causes (i les conseqüències) de l’existència de diferències i desigualtats socials per motiu de gènere, d’identitat sexual i opció afectivasexual</w:t>
        </w:r>
      </w:hyperlink>
    </w:p>
    <w:p>
      <w:pPr>
        <w:pStyle w:val="Link4"/>
      </w:pPr>
      <w:hyperlink r:id="rId165">
        <w:r>
          <w:rPr/>
          <w:t>Manifestació d’actituds cooperatives, solidàries i crítiques davant de situacions de discriminació per motiu de gènere, sexe i opció afectivasexual</w:t>
        </w:r>
      </w:hyperlink>
    </w:p>
    <w:p>
      <w:pPr>
        <w:pStyle w:val="Link4"/>
      </w:pPr>
      <w:hyperlink r:id="rId121">
        <w:r>
          <w:rPr/>
          <w:t>Rebuig de comportaments i actituds discriminatòries en diferents àmbits de la vida</w:t>
        </w:r>
      </w:hyperlink>
    </w:p>
    <w:p>
      <w:pPr>
        <w:pStyle w:val="Link4"/>
      </w:pPr>
      <w:hyperlink r:id="rId157">
        <w:r>
          <w:rPr/>
          <w:t>Valoració dels beneficis i els reptes de respectar el procés i de trobar una sortida justa per resoldre els conflictes interpersonals i locals</w:t>
        </w:r>
      </w:hyperlink>
    </w:p>
    <w:p>
      <w:pPr>
        <w:pStyle w:val="Link4"/>
      </w:pPr>
      <w:hyperlink r:id="rId158">
        <w:r>
          <w:rPr/>
          <w:t>Capacitat de valorar les pròpies  habilitats socials que tenen més i menys desenvolupades com a forma d’apoderament personal</w:t>
        </w:r>
      </w:hyperlink>
    </w:p>
    <w:p>
      <w:pPr>
        <w:pStyle w:val="Link4"/>
      </w:pPr>
      <w:hyperlink r:id="rId166">
        <w:r>
          <w:rPr/>
          <w:t>Desenvolupament de les pròpies habilitats (i febleses) socials i capacitat d’autoavaluar per apoderar-se</w:t>
        </w:r>
      </w:hyperlink>
    </w:p>
    <w:p>
      <w:pPr>
        <w:pStyle w:val="Link4"/>
      </w:pPr>
      <w:hyperlink r:id="rId160">
        <w:r>
          <w:rPr/>
          <w:t>Treball cooperatiu i reconeixement dels seus beneficis per totes les persones del grup-classe</w:t>
        </w:r>
      </w:hyperlink>
    </w:p>
    <w:p>
      <w:pPr>
        <w:pStyle w:val="Link4"/>
      </w:pPr>
      <w:hyperlink r:id="rId161">
        <w:r>
          <w:rPr/>
          <w:t>Comunicació  assertiva de les emocions i de les necessitats, de forma que mostri estima cap a una mateixa i cap a l’Altre (empatia)</w:t>
        </w:r>
      </w:hyperlink>
    </w:p>
    <w:p>
      <w:pPr>
        <w:pStyle w:val="Link4"/>
      </w:pPr>
      <w:hyperlink r:id="rId163">
        <w:r>
          <w:rPr/>
          <w:t>Reivindicació de les fortaleses (i consciència de les debilitats) d’experiències històriques, estratègies i tàctiques noviolentes de transformació social cap a la cultura de pau</w:t>
        </w:r>
      </w:hyperlink>
    </w:p>
    <w:p>
      <w:pPr>
        <w:pStyle w:val="Link4"/>
      </w:pPr>
      <w:hyperlink r:id="rId126">
        <w:r>
          <w:rPr/>
          <w:t xml:space="preserve">Defensa i promoció de tot tipus d’accions personals i col•lectives que contribueixin a transformar els conflictes de forma noviolenta, tant en l’entorn proper com llunyà </w:t>
        </w:r>
      </w:hyperlink>
    </w:p>
    <w:p>
      <w:pPr>
        <w:pStyle w:val="Link4"/>
      </w:pPr>
      <w:hyperlink r:id="rId164">
        <w:r>
          <w:rPr/>
          <w:t>Comprensió de les necessitats de les altres persones, i cura d’una mateixa</w:t>
        </w:r>
      </w:hyperlink>
    </w:p>
    <w:p>
      <w:pPr>
        <w:pStyle w:val="Link4"/>
      </w:pPr>
      <w:hyperlink r:id="rId143">
        <w:r>
          <w:rPr/>
          <w:t>Desenvolupament d’iniciatives i hàbits basats en la  reducció, la reutilització i el reciclatge per conservar el medi ambient, el territori i la naturalesa de l’entorn proper.</w:t>
        </w:r>
      </w:hyperlink>
    </w:p>
    <w:p/>
    <w:p>
      <w:pPr>
        <w:pStyle w:val="Heading4"/>
      </w:pPr>
      <w:r>
        <w:t>FINALITATS I ESTRATÈGIES DIDÀCTIQUES</w:t>
      </w:r>
    </w:p>
    <w:p>
      <w:pPr>
        <w:pStyle w:val="ListBullet2"/>
      </w:pPr>
      <w:r>
        <w:t>Circ social</w:t>
      </w:r>
    </w:p>
    <w:p/>
    <w:p>
      <w:pPr>
        <w:pStyle w:val="Heading4"/>
      </w:pPr>
      <w:r>
        <w:t>DADES DE CONTACTE</w:t>
      </w:r>
    </w:p>
    <w:p>
      <w:pPr>
        <w:pStyle w:val="Normal4"/>
      </w:pPr>
      <w:r>
        <w:t>Lara Sanchez Rama</w:t>
        <w:br/>
        <w:br/>
        <w:t>lara.sr@hotmail.com</w:t>
      </w:r>
    </w:p>
    <w:p/>
    <w:p>
      <w:pPr>
        <w:pStyle w:val="Heading2"/>
      </w:pPr>
      <w:r>
        <w:t>AVALUACIÓ TRANSFORMADORA</w:t>
      </w:r>
    </w:p>
    <w:p/>
    <w:p>
      <w:pPr>
        <w:pStyle w:val="Normal2"/>
      </w:pPr>
      <w:r>
        <w:t>INDICADORS D'AVALUACIÓ</w:t>
        <w:br/>
        <w:br/>
        <w:t>Indicadors avaluació qualificadora</w:t>
        <w:br/>
        <w:br/>
        <w:t>Indicadors d'avaluació formativa</w:t>
        <w:br/>
        <w:br/>
        <w:t>Indicadors d'avaluació transformadora</w:t>
        <w:br/>
        <w:br/>
        <w:t>ASSOLIMENT DE COMPETÈNCIA</w:t>
        <w:br/>
        <w:br/>
        <w:t>En procés d'assoliment</w:t>
        <w:br/>
        <w:br/>
        <w:t>Assoliment suficient</w:t>
        <w:br/>
        <w:br/>
        <w:t>Assoliment notable</w:t>
        <w:br/>
        <w:br/>
        <w:t>Assoliment excel·lent</w:t>
      </w:r>
    </w:p>
    <w:p/>
    <w:p>
      <w:pPr>
        <w:pStyle w:val="Heading3"/>
      </w:pPr>
      <w:r>
        <w:t>INSTRUMENTS D'AVALUACIÓ</w:t>
      </w:r>
    </w:p>
    <w:p>
      <w:pPr>
        <w:pStyle w:val="Heading4"/>
      </w:pPr>
      <w:r>
        <w:t>OBSERVACIÓ D'ACTITUDS</w:t>
      </w:r>
    </w:p>
    <w:p>
      <w:pPr>
        <w:pStyle w:val="Normal4"/>
      </w:pPr>
      <w:r>
        <w:t>La observació pretén valorar les actuacions de l’alumnat, mitjançant un instrument que facilita la recollida de la informació.</w:t>
      </w:r>
    </w:p>
    <w:p/>
    <w:p/>
    <w:p>
      <w:pPr>
        <w:pStyle w:val="Heading4"/>
      </w:pPr>
      <w:r>
        <w:t>CARPETA D'APRENENTATGE</w:t>
      </w:r>
    </w:p>
    <w:p>
      <w:pPr>
        <w:pStyle w:val="Normal4"/>
      </w:pPr>
      <w:r>
        <w:t>La carpeta d'aprenentatge permet recollir les diferents activitats que fa l’alumnat al llarg de l’aprenentatge d’un tema, els seus objectius i les reflexions sobre el que encara no sap prou bé, què farà per revisar els errors i què va millorant a mesura que avança en el coneixement. Inclou també els resultats de les activitats d’avaluació amb finalitat qualificadora i a partir de totes les dades recollides es dedueix la qualificació final que acredita els aprenentatges, que té la qualitat de ser molt transparent per a l’alumnat.</w:t>
        <w:br/>
        <w:br/>
        <w:t>Per saber-ne més, clica aquí.</w:t>
      </w:r>
    </w:p>
    <w:p/>
    <w:p/>
    <w:p>
      <w:pPr>
        <w:pStyle w:val="Heading4"/>
      </w:pPr>
      <w:r>
        <w:t>PORTAFOLI</w:t>
      </w:r>
    </w:p>
    <w:p>
      <w:pPr>
        <w:pStyle w:val="Normal4"/>
      </w:pPr>
      <w:r>
        <w:t>El portafoli com a instrument d’avaluació és un conjunt estructurat de documents (anotacions, anàlisis, reflexions, gràfiques, etc) que són elaborats per l’alumnat, amb la tutoria del docent, que s’ordenen de forma cronològica o temàtica, i que evidencien l’evolució, el progrés i el grau d’assoliment dels objectius plantejats, com també palesen les estratègies de cada estudiant per a la indagació, el pensament reflexiu, el rigor i l’anàlisi.</w:t>
        <w:br/>
        <w:br/>
        <w:t>Per saber-ne més, clica aquí.</w:t>
      </w:r>
    </w:p>
    <w:p/>
    <w:p/>
    <w:p>
      <w:pPr>
        <w:pStyle w:val="Heading4"/>
      </w:pPr>
      <w:r>
        <w:t>CONTRACTES DIDÀCTICS</w:t>
      </w:r>
    </w:p>
    <w:p>
      <w:pPr>
        <w:pStyle w:val="Normal4"/>
      </w:pPr>
      <w:r>
        <w:t>Un contracte didàctic és un document que organitza les situacions d’aprenentatge o de comportament, en virtut del qual una o vàries persones es comprometen, després d’una negociació, a portar a terme els acords als quals han arribat per assolir uns objectius que poden ser de caire cognitiu, metodològic o de comportament. El contracte didàctic és un instrument que permet, per una banda, promoure la responsabilitat de l’alumnat en el procés d’ensenyament-aprenentatge i, per una altra, fomentar la capacitat d’autoavaluació i pensament crític de l’alumnat.</w:t>
        <w:br/>
        <w:br/>
        <w:t>Per saber-ne més, clica aquí.</w:t>
      </w:r>
    </w:p>
    <w:p/>
    <w:p/>
    <w:p>
      <w:pPr>
        <w:pStyle w:val="Heading1"/>
      </w:pPr>
      <w:r>
        <w:t>CONTINGUTS VINCULATS</w:t>
      </w:r>
    </w:p>
    <w:p>
      <w:pPr>
        <w:pStyle w:val="Link"/>
      </w:pPr>
      <w:hyperlink r:id="rId10">
        <w:r>
          <w:rPr/>
          <w:t>Valoració de les semblances i diferències de gènere com a element enriquidor de les relacions interpersonals.</w:t>
        </w:r>
      </w:hyperlink>
    </w:p>
    <w:p>
      <w:pPr>
        <w:pStyle w:val="ListBullet"/>
      </w:pPr>
      <w:r>
        <w:t>Gènere i feminismes</w:t>
      </w:r>
    </w:p>
    <w:p>
      <w:pPr>
        <w:pStyle w:val="ListBullet"/>
      </w:pPr>
      <w:r>
        <w:t>Educació Secundària Obligatòria (ESO)</w:t>
      </w:r>
    </w:p>
    <w:p>
      <w:pPr>
        <w:pStyle w:val="Link"/>
      </w:pPr>
      <w:hyperlink r:id="rId167">
        <w:r>
          <w:rPr/>
          <w:t xml:space="preserve">Consciènciació i autonomia en la construcció del propi model de masculinitat i feminitat.  </w:t>
        </w:r>
      </w:hyperlink>
    </w:p>
    <w:p>
      <w:pPr>
        <w:pStyle w:val="ListBullet"/>
      </w:pPr>
      <w:r>
        <w:t>Gènere i feminismes</w:t>
      </w:r>
    </w:p>
    <w:p>
      <w:pPr>
        <w:pStyle w:val="ListBullet"/>
      </w:pPr>
      <w:r>
        <w:t>Educació Secundària Obligatòria (ESO)</w:t>
      </w:r>
    </w:p>
    <w:p>
      <w:pPr>
        <w:pStyle w:val="ListBullet"/>
      </w:pPr>
      <w:r>
        <w:t>Competència en comunicació lingüística</w:t>
      </w:r>
    </w:p>
    <w:p>
      <w:pPr>
        <w:pStyle w:val="ListBullet"/>
      </w:pPr>
      <w:r>
        <w:t>Competència ciutadana</w:t>
      </w:r>
    </w:p>
    <w:p>
      <w:pPr>
        <w:pStyle w:val="Link"/>
      </w:pPr>
      <w:hyperlink r:id="rId115">
        <w:r>
          <w:rPr/>
          <w:t>Denúncia i actuació davant situacions de desigualtat, injustícia i discriminació per motiu de gènere, sexe o opció afectivosexual.</w:t>
        </w:r>
      </w:hyperlink>
    </w:p>
    <w:p>
      <w:pPr>
        <w:pStyle w:val="ListBullet"/>
      </w:pPr>
      <w:r>
        <w:t>Gènere i feminismes</w:t>
      </w:r>
    </w:p>
    <w:p>
      <w:pPr>
        <w:pStyle w:val="ListBullet"/>
      </w:pPr>
      <w:r>
        <w:t>Educació Secundària Obligatòria (ESO)</w:t>
      </w:r>
    </w:p>
    <w:p>
      <w:pPr>
        <w:pStyle w:val="Link"/>
      </w:pPr>
      <w:hyperlink r:id="rId13">
        <w:r>
          <w:rPr/>
          <w:t>Reivindicació del paper de la dona i els sabers femenins com a motor de canvi i transformació social.</w:t>
        </w:r>
      </w:hyperlink>
    </w:p>
    <w:p>
      <w:pPr>
        <w:pStyle w:val="ListBullet"/>
      </w:pPr>
      <w:r>
        <w:t>Gènere i feminismes</w:t>
      </w:r>
    </w:p>
    <w:p>
      <w:pPr>
        <w:pStyle w:val="ListBullet"/>
      </w:pPr>
      <w:r>
        <w:t>Educació Secundària Obligatòria (ESO)</w:t>
      </w:r>
    </w:p>
    <w:p>
      <w:pPr>
        <w:pStyle w:val="ListBullet"/>
      </w:pPr>
      <w:r>
        <w:t>Competència en consciència i expressió culturals</w:t>
      </w:r>
    </w:p>
    <w:p>
      <w:pPr>
        <w:pStyle w:val="ListBullet"/>
      </w:pPr>
      <w:r>
        <w:t>Competència ciutadana</w:t>
      </w:r>
    </w:p>
    <w:p>
      <w:pPr>
        <w:pStyle w:val="Link"/>
      </w:pPr>
      <w:hyperlink r:id="rId116">
        <w:r>
          <w:rPr/>
          <w:t>Defensa dels drets i deures individuals i col·lectius en qüestió de gènere.</w:t>
        </w:r>
      </w:hyperlink>
    </w:p>
    <w:p>
      <w:pPr>
        <w:pStyle w:val="ListBullet"/>
      </w:pPr>
      <w:r>
        <w:t>Gènere i feminismes</w:t>
      </w:r>
    </w:p>
    <w:p>
      <w:pPr>
        <w:pStyle w:val="ListBullet"/>
      </w:pPr>
      <w:r>
        <w:t>Educació Secundària Obligatòria (ESO)</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pPr/>
    <w:rPr>
      <w:rFonts w:ascii="Ubuntu" w:hAnsi="Ubuntu"/>
      <w:b w:val="0"/>
      <w:i w:val="0"/>
      <w:color w:val="000000"/>
      <w:sz w:val="24"/>
      <w:u w:val="none"/>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outlineLvl w:val="0"/>
    </w:pPr>
    <w:rPr>
      <w:rFonts w:asciiTheme="majorHAnsi" w:eastAsiaTheme="majorEastAsia" w:hAnsiTheme="majorHAnsi" w:cstheme="majorBidi" w:ascii="Ubuntu" w:hAnsi="Ubuntu"/>
      <w:b/>
      <w:bCs/>
      <w:i w:val="0"/>
      <w:color w:val="000000"/>
      <w:sz w:val="28"/>
      <w:szCs w:val="28"/>
      <w:u w:val="none"/>
    </w:rPr>
  </w:style>
  <w:style w:type="paragraph" w:styleId="Heading2">
    <w:name w:val="heading 2"/>
    <w:basedOn w:val="Normal"/>
    <w:next w:val="Normal"/>
    <w:link w:val="Heading2Char"/>
    <w:uiPriority w:val="9"/>
    <w:unhideWhenUsed/>
    <w:qFormat/>
    <w:rsid w:val="00FC693F"/>
    <w:pPr>
      <w:keepNext/>
      <w:keepLines/>
      <w:spacing/>
      <w:ind w:left="360"/>
      <w:outlineLvl w:val="1"/>
    </w:pPr>
    <w:rPr>
      <w:rFonts w:asciiTheme="majorHAnsi" w:eastAsiaTheme="majorEastAsia" w:hAnsiTheme="majorHAnsi" w:cstheme="majorBidi" w:ascii="Ubuntu" w:hAnsi="Ubuntu"/>
      <w:b/>
      <w:bCs/>
      <w:i w:val="0"/>
      <w:color w:val="000000"/>
      <w:sz w:val="24"/>
      <w:szCs w:val="26"/>
      <w:u w:val="none"/>
    </w:rPr>
  </w:style>
  <w:style w:type="paragraph" w:styleId="Heading3">
    <w:name w:val="heading 3"/>
    <w:basedOn w:val="Normal"/>
    <w:next w:val="Normal"/>
    <w:link w:val="Heading3Char"/>
    <w:uiPriority w:val="9"/>
    <w:unhideWhenUsed/>
    <w:qFormat/>
    <w:rsid w:val="00FC693F"/>
    <w:pPr>
      <w:keepNext/>
      <w:keepLines/>
      <w:spacing/>
      <w:ind w:left="720"/>
      <w:outlineLvl w:val="2"/>
    </w:pPr>
    <w:rPr>
      <w:rFonts w:asciiTheme="majorHAnsi" w:eastAsiaTheme="majorEastAsia" w:hAnsiTheme="majorHAnsi" w:cstheme="majorBidi" w:ascii="Ubuntu" w:hAnsi="Ubuntu"/>
      <w:b/>
      <w:bCs/>
      <w:i w:val="0"/>
      <w:color w:val="000000"/>
      <w:sz w:val="24"/>
      <w:u w:val="none"/>
    </w:rPr>
  </w:style>
  <w:style w:type="paragraph" w:styleId="Heading4">
    <w:name w:val="heading 4"/>
    <w:basedOn w:val="Normal"/>
    <w:next w:val="Normal"/>
    <w:link w:val="Heading4Char"/>
    <w:uiPriority w:val="9"/>
    <w:semiHidden/>
    <w:unhideWhenUsed/>
    <w:qFormat/>
    <w:rsid w:val="00FC693F"/>
    <w:pPr>
      <w:keepNext/>
      <w:keepLines/>
      <w:spacing/>
      <w:ind w:left="1080"/>
      <w:outlineLvl w:val="3"/>
    </w:pPr>
    <w:rPr>
      <w:rFonts w:asciiTheme="majorHAnsi" w:eastAsiaTheme="majorEastAsia" w:hAnsiTheme="majorHAnsi" w:cstheme="majorBidi" w:ascii="Ubuntu" w:hAnsi="Ubuntu"/>
      <w:b/>
      <w:bCs/>
      <w:i w:val="0"/>
      <w:iCs/>
      <w:color w:val="000000"/>
      <w:sz w:val="24"/>
      <w:u w:val="none"/>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line="240" w:lineRule="auto"/>
      <w:contextualSpacing/>
    </w:pPr>
    <w:rPr>
      <w:rFonts w:asciiTheme="majorHAnsi" w:eastAsiaTheme="majorEastAsia" w:hAnsiTheme="majorHAnsi" w:cstheme="majorBidi" w:ascii="Ubuntu" w:hAnsi="Ubuntu"/>
      <w:b/>
      <w:i w:val="0"/>
      <w:color w:val="000000"/>
      <w:spacing w:val="5"/>
      <w:kern w:val="28"/>
      <w:sz w:val="36"/>
      <w:szCs w:val="52"/>
      <w:u w:val="none"/>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ascii="Ubuntu" w:hAnsi="Ubuntu"/>
      <w:b/>
      <w:i w:val="0"/>
      <w:iCs/>
      <w:color w:val="000000"/>
      <w:spacing w:val="15"/>
      <w:sz w:val="28"/>
      <w:szCs w:val="24"/>
      <w:u w:val="none"/>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rPr>
      <w:rFonts w:ascii="Ubuntu" w:hAnsi="Ubuntu"/>
      <w:b w:val="0"/>
      <w:i w:val="0"/>
      <w:color w:val="000000"/>
      <w:sz w:val="24"/>
      <w:u w:val="none"/>
    </w:rPr>
  </w:style>
  <w:style w:type="paragraph" w:styleId="ListBullet2">
    <w:name w:val="List Bullet 2"/>
    <w:basedOn w:val="Normal"/>
    <w:uiPriority w:val="99"/>
    <w:unhideWhenUsed/>
    <w:rsid w:val="00326F90"/>
    <w:pPr>
      <w:numPr>
        <w:numId w:val="2"/>
      </w:numPr>
      <w:ind w:left="1080"/>
      <w:contextualSpacing/>
    </w:pPr>
    <w:rPr>
      <w:rFonts w:ascii="Ubuntu" w:hAnsi="Ubuntu"/>
      <w:b w:val="0"/>
      <w:i w:val="0"/>
      <w:color w:val="000000"/>
      <w:sz w:val="24"/>
      <w:u w:val="none"/>
    </w:r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Normal2">
    <w:name w:val="Normal 2"/>
    <w:pPr>
      <w:ind w:left="360"/>
    </w:pPr>
    <w:rPr>
      <w:rFonts w:ascii="Ubuntu" w:hAnsi="Ubuntu"/>
      <w:b w:val="0"/>
      <w:i w:val="0"/>
      <w:color w:val="000000"/>
      <w:sz w:val="24"/>
      <w:u w:val="none"/>
    </w:rPr>
  </w:style>
  <w:style w:type="paragraph" w:customStyle="1" w:styleId="Normal3">
    <w:name w:val="Normal 3"/>
    <w:pPr>
      <w:ind w:left="720"/>
    </w:pPr>
    <w:rPr>
      <w:rFonts w:ascii="Ubuntu" w:hAnsi="Ubuntu"/>
      <w:b w:val="0"/>
      <w:i w:val="0"/>
      <w:color w:val="000000"/>
      <w:sz w:val="24"/>
      <w:u w:val="none"/>
    </w:rPr>
  </w:style>
  <w:style w:type="paragraph" w:customStyle="1" w:styleId="Normal4">
    <w:name w:val="Normal 4"/>
    <w:pPr>
      <w:ind w:left="1080"/>
    </w:pPr>
    <w:rPr>
      <w:rFonts w:ascii="Ubuntu" w:hAnsi="Ubuntu"/>
      <w:b w:val="0"/>
      <w:i w:val="0"/>
      <w:color w:val="000000"/>
      <w:sz w:val="24"/>
      <w:u w:val="none"/>
    </w:rPr>
  </w:style>
  <w:style w:type="paragraph" w:customStyle="1" w:styleId="Link">
    <w:name w:val="Link"/>
    <w:pPr/>
    <w:rPr>
      <w:rFonts w:ascii="Ubuntu" w:hAnsi="Ubuntu"/>
      <w:b w:val="0"/>
      <w:i w:val="0"/>
      <w:color w:val="1155CC"/>
      <w:sz w:val="24"/>
      <w:u w:val="single"/>
    </w:rPr>
  </w:style>
  <w:style w:type="paragraph" w:customStyle="1" w:styleId="Link4">
    <w:name w:val="Link 4"/>
    <w:pPr>
      <w:ind w:left="1080"/>
    </w:pPr>
    <w:rPr>
      <w:rFonts w:ascii="Ubuntu" w:hAnsi="Ubuntu"/>
      <w:b w:val="0"/>
      <w:i w:val="0"/>
      <w:color w:val="1155CC"/>
      <w:sz w:val="24"/>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hyperlink" Target="https://www.transformarelmon-guia.edualter.org/ca/orientacions-pedagogiques/enfocament-de-genere/masculinitats-i-feminitats/masculinitats-i-feminitats-contingut-daprenentatge/contingut-daprenentatge-primaria/i1_gen_ba_cm" TargetMode="External"/><Relationship Id="rId10" Type="http://schemas.openxmlformats.org/officeDocument/2006/relationships/hyperlink" Target="https://www.transformarelmon-guia.edualter.org/ca/orientacions-pedagogiques/enfocament-de-genere/masculinitats-i-feminitats/masculinitats-i-feminitats-contingut-daprenentatge/contingut-daprenentatge-secundaria/i2_gen_ba_s1s2" TargetMode="External"/><Relationship Id="rId11" Type="http://schemas.openxmlformats.org/officeDocument/2006/relationships/hyperlink" Target="https://www.transformarelmon-guia.edualter.org/ca/orientacions-pedagogiques/enfocament-de-genere/masculinitats-i-feminitats/masculinitats-i-feminitats-contingut-daprenentatge/contingut-daprenentatge-secundaria/i3_gen_ba_s1s2" TargetMode="External"/><Relationship Id="rId12" Type="http://schemas.openxmlformats.org/officeDocument/2006/relationships/hyperlink" Target="https://www.transformarelmon-guia.edualter.org/ca/orientacions-pedagogiques/enfocament-de-genere/masculinitats-i-feminitats/masculinitats-i-feminitats-contingut-daprenentatge/contingut-daprenentatge-secundaria/i2_gen_ba_s3s4" TargetMode="External"/><Relationship Id="rId13" Type="http://schemas.openxmlformats.org/officeDocument/2006/relationships/hyperlink" Target="https://www.transformarelmon-guia.edualter.org/ca/orientacions-pedagogiques/enfocament-de-genere/masculinitats-i-feminitats/masculinitats-i-feminitats-contingut-daprenentatge/contingut-daprenentatge-secundaria/i4_gen_ba_s3s4" TargetMode="External"/><Relationship Id="rId14"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daprenentatge-primaria/i3_gen_bb_cm" TargetMode="External"/><Relationship Id="rId15"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daprenentatge-primaria/i2_gen_bb_cs" TargetMode="External"/><Relationship Id="rId16"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daprenentatge-primaria/i3_gen_bb_cs" TargetMode="External"/><Relationship Id="rId17"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aprenentatge-secundaria/i3_gen_bb_s1s2" TargetMode="External"/><Relationship Id="rId18"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aprenentatge-secundaria/i3_gen_bb_s3s4" TargetMode="External"/><Relationship Id="rId19"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primaria/i2_gen_bc_cm" TargetMode="External"/><Relationship Id="rId20"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primaria/i1_gen_bc_cs" TargetMode="External"/><Relationship Id="rId21"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primaria/i3_gen_bc_cs" TargetMode="External"/><Relationship Id="rId22"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secundaria/i5_cp_ba_s1s2" TargetMode="External"/><Relationship Id="rId23"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6_cp_bb_ci" TargetMode="External"/><Relationship Id="rId24"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6_cp_bb_cm" TargetMode="External"/><Relationship Id="rId25"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6_cp_bb_cs" TargetMode="External"/><Relationship Id="rId26"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secundaria/i6_cp_bb_s1s2" TargetMode="External"/><Relationship Id="rId27"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secundaria/i6_cp_bb_s3s4" TargetMode="External"/><Relationship Id="rId28" Type="http://schemas.openxmlformats.org/officeDocument/2006/relationships/hyperlink" Target="https://www.transformarelmon-guia.edualter.org/ca/orientacions-pedagogiques/drets-humans-ciutadania-i-governanca/bloc-a-el-sistema-de-proteccio-dels-drets-humans/contingut-aprenentatge-bloc-a/contingut-aprenentatge-primaria/i1_ddhh_ba_cm" TargetMode="External"/><Relationship Id="rId29" Type="http://schemas.openxmlformats.org/officeDocument/2006/relationships/hyperlink" Target="https://www.transformarelmon-guia.edualter.org/ca/orientacions-pedagogiques/drets-humans-ciutadania-i-governanca/bloc-b-la-governanca-com-a-estrategia-organitzativa-del-col-lectiu/la-governanca-com-a-estrategia-organitzativa-del-col-lectiu-contingut-daprenentatge/contingut-aprenentatge-primaria-1/i5_ddhh_bb_cm" TargetMode="External"/><Relationship Id="rId30" Type="http://schemas.openxmlformats.org/officeDocument/2006/relationships/hyperlink" Target="https://www.transformarelmon-guia.edualter.org/ca/orientacions-pedagogiques/drets-humans-ciutadania-i-governanca/bloc-b-la-governanca-com-a-estrategia-organitzativa-del-col-lectiu/la-governanca-com-a-estrategia-organitzativa-del-col-lectiu-contingut-daprenentatge/contingut-aprenentatge-primaria-1/i1_ddhh_bb_cs" TargetMode="External"/><Relationship Id="rId31" Type="http://schemas.openxmlformats.org/officeDocument/2006/relationships/hyperlink" Target="https://www.transformarelmon-guia.edualter.org/ca/orientacions-pedagogiques/drets-humans-ciutadania-i-governanca/bloc-b-la-governanca-com-a-estrategia-organitzativa-del-col-lectiu/la-governanca-com-a-estrategia-organitzativa-del-col-lectiu-contingut-daprenentatge/contingut-aprenentatge-secundaria/i5_ddhh_bb_s3s4" TargetMode="External"/><Relationship Id="rId32"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3_ddhh_bc_ci" TargetMode="External"/><Relationship Id="rId33"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3_ddhh_bc_cm" TargetMode="External"/><Relationship Id="rId34"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5_ddhh_bc_cm" TargetMode="External"/><Relationship Id="rId35"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3_ddhh_bc_cs" TargetMode="External"/><Relationship Id="rId36"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5_ddhh_bc_cs" TargetMode="External"/><Relationship Id="rId37"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secundaria/i4_ddhh_bc_s1s2" TargetMode="External"/><Relationship Id="rId38"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secundaria/i5_ddhh_bc_s1s2" TargetMode="External"/><Relationship Id="rId39"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primaria/i1_med_ba_cs" TargetMode="External"/><Relationship Id="rId40" Type="http://schemas.openxmlformats.org/officeDocument/2006/relationships/hyperlink" Target="https://www.transformarelmon-guia.edualter.org/ca/orientacions-pedagogiques/interculturalitat/bloc-b-estereotips-prejudicis-i-discriminacions/estereotips-prejudicis-i-discriminacions-contingut-daprenentatge/contingut-daprenentatge-primaria/i3_int_bb_cm" TargetMode="External"/><Relationship Id="rId41" Type="http://schemas.openxmlformats.org/officeDocument/2006/relationships/hyperlink" Target="https://www.transformarelmon-guia.edualter.org/ca/orientacions-pedagogiques/interculturalitat/bloc-c-models-de-convivencia-i-inclusio-social/models-de-convivencia-i-inclusio-social-contingut-daprenentatge/contingut-daprenentatge-secundaria/i2_int_bc_s3s4" TargetMode="External"/><Relationship Id="rId42" Type="http://schemas.openxmlformats.org/officeDocument/2006/relationships/hyperlink" Target="https://www.transformarelmon-guia.edualter.org/ca/instruments/observacio-dactituds" TargetMode="External"/><Relationship Id="rId43" Type="http://schemas.openxmlformats.org/officeDocument/2006/relationships/hyperlink" Target="https://www.transformarelmon-guia.edualter.org/ca/orientacions-pedagogiques/enfocament-de-genere/masculinitats-i-feminitats/masculinitats-i-feminitats-contingut-daprenentatge/contingut-daprenentatge-primaria/i3_gen_ba_cm" TargetMode="External"/><Relationship Id="rId44" Type="http://schemas.openxmlformats.org/officeDocument/2006/relationships/hyperlink" Target="https://www.transformarelmon-guia.edualter.org/ca/orientacions-pedagogiques/enfocament-de-genere/masculinitats-i-feminitats/masculinitats-i-feminitats-contingut-daprenentatge/contingut-daprenentatge-primaria/i4_gen_ba_cm" TargetMode="External"/><Relationship Id="rId45" Type="http://schemas.openxmlformats.org/officeDocument/2006/relationships/hyperlink" Target="https://www.transformarelmon-guia.edualter.org/ca/orientacions-pedagogiques/enfocament-de-genere/masculinitats-i-feminitats/masculinitats-i-feminitats-contingut-daprenentatge/contingut-daprenentatge-primaria/i5_gen_ba_cm" TargetMode="External"/><Relationship Id="rId46" Type="http://schemas.openxmlformats.org/officeDocument/2006/relationships/hyperlink" Target="https://www.transformarelmon-guia.edualter.org/ca/orientacions-pedagogiques/enfocament-de-genere/masculinitats-i-feminitats/masculinitats-i-feminitats-contingut-daprenentatge/contingut-daprenentatge-primaria/i2_gen_ba_cs" TargetMode="External"/><Relationship Id="rId47" Type="http://schemas.openxmlformats.org/officeDocument/2006/relationships/hyperlink" Target="https://www.transformarelmon-guia.edualter.org/ca/orientacions-pedagogiques/enfocament-de-genere/masculinitats-i-feminitats/masculinitats-i-feminitats-contingut-daprenentatge/contingut-daprenentatge-primaria/i3_gen_ba_cs" TargetMode="External"/><Relationship Id="rId48" Type="http://schemas.openxmlformats.org/officeDocument/2006/relationships/hyperlink" Target="https://www.transformarelmon-guia.edualter.org/ca/orientacions-pedagogiques/enfocament-de-genere/masculinitats-i-feminitats/masculinitats-i-feminitats-contingut-daprenentatge/contingut-daprenentatge-primaria/i4_gen_ba_cs" TargetMode="External"/><Relationship Id="rId49" Type="http://schemas.openxmlformats.org/officeDocument/2006/relationships/hyperlink" Target="https://www.transformarelmon-guia.edualter.org/ca/orientacions-pedagogiques/enfocament-de-genere/masculinitats-i-feminitats/masculinitats-i-feminitats-contingut-daprenentatge/contingut-daprenentatge-primaria/i5_gen_ba_cs" TargetMode="External"/><Relationship Id="rId50"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daprenentatge-primaria/i5_gen_bb_cm" TargetMode="External"/><Relationship Id="rId51"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daprenentatge-primaria/i5_gen_bb_cs" TargetMode="External"/><Relationship Id="rId52"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primaria/i3_gen_bc_cm" TargetMode="External"/><Relationship Id="rId53"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primaria/i5_gen_bc_cm" TargetMode="External"/><Relationship Id="rId54"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primaria/i5_gen_bc_cs" TargetMode="External"/><Relationship Id="rId55"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secundaria/i1_gen_bc_s1s2" TargetMode="External"/><Relationship Id="rId56"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secundaria/i5_gen_bc_s1s2" TargetMode="External"/><Relationship Id="rId57"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secundaria/i1_gen_bc_s3s4" TargetMode="External"/><Relationship Id="rId58"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secundaria/i5_gen_bc_s3s4" TargetMode="External"/><Relationship Id="rId59"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primaria/i6_cp_ba_ci" TargetMode="External"/><Relationship Id="rId60"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primaria/i6_cp_ba_cm-1" TargetMode="External"/><Relationship Id="rId61"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primaria/i6_cp_ba_cs" TargetMode="External"/><Relationship Id="rId62"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secundaria/i6_cp_ba_s1s2" TargetMode="External"/><Relationship Id="rId63"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secundaria/i6_cp_ba_s3s4" TargetMode="External"/><Relationship Id="rId64" Type="http://schemas.openxmlformats.org/officeDocument/2006/relationships/hyperlink" Target="https://www.transformarelmon-guia.edualter.org/ca/orientacions-pedagogiques/drets-humans-ciutadania-i-governanca/bloc-a-el-sistema-de-proteccio-dels-drets-humans/contingut-aprenentatge-bloc-a/contingut-aprenentatge-primaria/i2_ddhh_ba_cs" TargetMode="External"/><Relationship Id="rId65" Type="http://schemas.openxmlformats.org/officeDocument/2006/relationships/hyperlink" Target="https://www.transformarelmon-guia.edualter.org/ca/orientacions-pedagogiques/drets-humans-ciutadania-i-governanca/bloc-a-el-sistema-de-proteccio-dels-drets-humans/contingut-aprenentatge-bloc-a/contingut-aprenentatge-secundaria/i2_ddhh_ba_s1s2" TargetMode="External"/><Relationship Id="rId66" Type="http://schemas.openxmlformats.org/officeDocument/2006/relationships/hyperlink" Target="https://www.transformarelmon-guia.edualter.org/ca/orientacions-pedagogiques/drets-humans-ciutadania-i-governanca/bloc-a-el-sistema-de-proteccio-dels-drets-humans/contingut-aprenentatge-bloc-a/contingut-aprenentatge-secundaria/i2_ddhh_ba_s3s4" TargetMode="External"/><Relationship Id="rId67" Type="http://schemas.openxmlformats.org/officeDocument/2006/relationships/hyperlink" Target="https://www.transformarelmon-guia.edualter.org/ca/orientacions-pedagogiques/drets-humans-ciutadania-i-governanca/bloc-b-la-governanca-com-a-estrategia-organitzativa-del-col-lectiu/la-governanca-com-a-estrategia-organitzativa-del-col-lectiu-contingut-daprenentatge/contingut-aprenentatge-primaria-1/i4_ddhh_bb_cm" TargetMode="External"/><Relationship Id="rId68" Type="http://schemas.openxmlformats.org/officeDocument/2006/relationships/hyperlink" Target="https://www.transformarelmon-guia.edualter.org/ca/orientacions-pedagogiques/drets-humans-ciutadania-i-governanca/bloc-b-la-governanca-com-a-estrategia-organitzativa-del-col-lectiu/la-governanca-com-a-estrategia-organitzativa-del-col-lectiu-contingut-daprenentatge/contingut-aprenentatge-primaria-1/i3_ddhh_bb_cs" TargetMode="External"/><Relationship Id="rId69" Type="http://schemas.openxmlformats.org/officeDocument/2006/relationships/hyperlink" Target="https://www.transformarelmon-guia.edualter.org/ca/orientacions-pedagogiques/drets-humans-ciutadania-i-governanca/bloc-b-la-governanca-com-a-estrategia-organitzativa-del-col-lectiu/la-governanca-com-a-estrategia-organitzativa-del-col-lectiu-contingut-daprenentatge/contingut-aprenentatge-secundaria/i3_ddhh_bb_s1s2" TargetMode="External"/><Relationship Id="rId70" Type="http://schemas.openxmlformats.org/officeDocument/2006/relationships/hyperlink" Target="https://www.transformarelmon-guia.edualter.org/ca/orientacions-pedagogiques/drets-humans-ciutadania-i-governanca/bloc-b-la-governanca-com-a-estrategia-organitzativa-del-col-lectiu/la-governanca-com-a-estrategia-organitzativa-del-col-lectiu-contingut-daprenentatge/contingut-aprenentatge-secundaria/i3_ddhh_bb_s3s4" TargetMode="External"/><Relationship Id="rId71" Type="http://schemas.openxmlformats.org/officeDocument/2006/relationships/hyperlink" Target="https://www.transformarelmon-guia.edualter.org/ca/orientacions-pedagogiques/drets-humans-ciutadania-i-governanca/bloc-b-la-governanca-com-a-estrategia-organitzativa-del-col-lectiu/la-governanca-com-a-estrategia-organitzativa-del-col-lectiu-contingut-daprenentatge/contingut-aprenentatge-secundaria/i4_ddhh_bb_s3s4" TargetMode="External"/><Relationship Id="rId72"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primaria/i2_med_ba_cm" TargetMode="External"/><Relationship Id="rId73"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primaria/i3_med_ba_cm" TargetMode="External"/><Relationship Id="rId74"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primaria/i4_med_ba_cm" TargetMode="External"/><Relationship Id="rId75"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primaria/i2_med_ba_cs" TargetMode="External"/><Relationship Id="rId76"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primaria/i3_med_ba_cs" TargetMode="External"/><Relationship Id="rId77"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primaria/i4_med_ba_cs" TargetMode="External"/><Relationship Id="rId78"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primaria/i5_med_ba_cs" TargetMode="External"/><Relationship Id="rId79"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secundaria/i1_med_ba_s1s2" TargetMode="External"/><Relationship Id="rId80"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secundaria/i2_med_ba_s1s2" TargetMode="External"/><Relationship Id="rId81"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secundaria/i4_med_ba_s1s2" TargetMode="External"/><Relationship Id="rId82"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secundaria/i1_med_ba_s3s4" TargetMode="External"/><Relationship Id="rId83"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secundaria/i2_med_ba_s3s4" TargetMode="External"/><Relationship Id="rId84"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secundaria/i4_med_ba_s3s4" TargetMode="External"/><Relationship Id="rId85"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primaria/i1_med_bb_ci" TargetMode="External"/><Relationship Id="rId86"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primaria/i3_med_bb_cm" TargetMode="External"/><Relationship Id="rId87"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primaria/i5_med_bb_cm" TargetMode="External"/><Relationship Id="rId88"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primaria/i6_med_bb_cm" TargetMode="External"/><Relationship Id="rId89"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primaria/i5_med_bb_cs" TargetMode="External"/><Relationship Id="rId90"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primaria/i6_med_bb_cs" TargetMode="External"/><Relationship Id="rId91"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secundaria/i1_med_bb_s1_s2" TargetMode="External"/><Relationship Id="rId92"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secundaria/i2_med_bb_s1_s2" TargetMode="External"/><Relationship Id="rId93"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secundaria/i3_med_bb_s1_s2" TargetMode="External"/><Relationship Id="rId94"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secundaria/i5_med_bb_s1_s2" TargetMode="External"/><Relationship Id="rId95"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secundaria/i6_med_bb_s1_s2" TargetMode="External"/><Relationship Id="rId96"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secundaria/i1_med_bb_s3_s4" TargetMode="External"/><Relationship Id="rId97"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secundaria/i2_med_bb_s3_s4" TargetMode="External"/><Relationship Id="rId98"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secundaria/i3_med_bb_s3_s4" TargetMode="External"/><Relationship Id="rId99"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secundaria/i5_med_bb_s3_s4" TargetMode="External"/><Relationship Id="rId100"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secundaria/i6_med_bb_s3_s4" TargetMode="External"/><Relationship Id="rId101" Type="http://schemas.openxmlformats.org/officeDocument/2006/relationships/hyperlink" Target="https://www.transformarelmon-guia.edualter.org/ca/orientacions-pedagogiques/interculturalitat/bloc-a-cultura-diversitat-cultural-i-identitat/cultura-diversitat-cultural-i-identitat-contingut-daprenentatge/contingut-daprenentatge-primaria/i4_int_ba_cm" TargetMode="External"/><Relationship Id="rId102" Type="http://schemas.openxmlformats.org/officeDocument/2006/relationships/hyperlink" Target="https://www.transformarelmon-guia.edualter.org/ca/orientacions-pedagogiques/interculturalitat/bloc-a-cultura-diversitat-cultural-i-identitat/cultura-diversitat-cultural-i-identitat-contingut-daprenentatge/contingut-daprenentatge-primaria/i4_int_ba_cs" TargetMode="External"/><Relationship Id="rId103" Type="http://schemas.openxmlformats.org/officeDocument/2006/relationships/hyperlink" Target="https://www.transformarelmon-guia.edualter.org/ca/orientacions-pedagogiques/interculturalitat/bloc-a-cultura-diversitat-cultural-i-identitat/cultura-diversitat-cultural-i-identitat-contingut-daprenentatge/contingut-daprenentatge-secundaria/i2_int_ba_s1s2" TargetMode="External"/><Relationship Id="rId104" Type="http://schemas.openxmlformats.org/officeDocument/2006/relationships/hyperlink" Target="https://www.transformarelmon-guia.edualter.org/ca/orientacions-pedagogiques/interculturalitat/bloc-a-cultura-diversitat-cultural-i-identitat/cultura-diversitat-cultural-i-identitat-contingut-daprenentatge/contingut-daprenentatge-secundaria/i3_int_ba_s1s2" TargetMode="External"/><Relationship Id="rId105" Type="http://schemas.openxmlformats.org/officeDocument/2006/relationships/hyperlink" Target="https://www.transformarelmon-guia.edualter.org/ca/orientacions-pedagogiques/interculturalitat/bloc-a-cultura-diversitat-cultural-i-identitat/cultura-diversitat-cultural-i-identitat-contingut-daprenentatge/contingut-daprenentatge-secundaria/i2_int_ba_s3s4" TargetMode="External"/><Relationship Id="rId106" Type="http://schemas.openxmlformats.org/officeDocument/2006/relationships/hyperlink" Target="https://www.transformarelmon-guia.edualter.org/ca/orientacions-pedagogiques/interculturalitat/bloc-a-cultura-diversitat-cultural-i-identitat/cultura-diversitat-cultural-i-identitat-contingut-daprenentatge/contingut-daprenentatge-secundaria/i3_int_ba_s3s4" TargetMode="External"/><Relationship Id="rId107" Type="http://schemas.openxmlformats.org/officeDocument/2006/relationships/hyperlink" Target="https://www.transformarelmon-guia.edualter.org/ca/orientacions-pedagogiques/interculturalitat/bloc-b-estereotips-prejudicis-i-discriminacions/estereotips-prejudicis-i-discriminacions-contingut-daprenentatge/contingut-daprenentatge-primaria/i2_int_bb_ci" TargetMode="External"/><Relationship Id="rId108" Type="http://schemas.openxmlformats.org/officeDocument/2006/relationships/hyperlink" Target="https://www.transformarelmon-guia.edualter.org/ca/orientacions-pedagogiques/interculturalitat/bloc-b-estereotips-prejudicis-i-discriminacions/estereotips-prejudicis-i-discriminacions-contingut-daprenentatge/contingut-daprenentatge-primaria/i3_int_bb_ci" TargetMode="External"/><Relationship Id="rId109" Type="http://schemas.openxmlformats.org/officeDocument/2006/relationships/hyperlink" Target="https://www.transformarelmon-guia.edualter.org/ca/orientacions-pedagogiques/interculturalitat/bloc-b-estereotips-prejudicis-i-discriminacions/estereotips-prejudicis-i-discriminacions-contingut-daprenentatge/contingut-daprenentatge-primaria/i2_int_bb_cm" TargetMode="External"/><Relationship Id="rId110" Type="http://schemas.openxmlformats.org/officeDocument/2006/relationships/hyperlink" Target="https://www.transformarelmon-guia.edualter.org/ca/orientacions-pedagogiques/interculturalitat/bloc-b-estereotips-prejudicis-i-discriminacions/estereotips-prejudicis-i-discriminacions-contingut-daprenentatge/contingut-daprenentatge-primaria/i2_int_bb_cs" TargetMode="External"/><Relationship Id="rId111" Type="http://schemas.openxmlformats.org/officeDocument/2006/relationships/hyperlink" Target="https://www.transformarelmon-guia.edualter.org/ca/orientacions-pedagogiques/interculturalitat/bloc-b-estereotips-prejudicis-i-discriminacions/estereotips-prejudicis-i-discriminacions-contingut-daprenentatge/contingut-daprenentatge-primaria/i4_int_bb_cs" TargetMode="External"/><Relationship Id="rId112" Type="http://schemas.openxmlformats.org/officeDocument/2006/relationships/hyperlink" Target="https://www.transformarelmon-guia.edualter.org/ca/orientacions-pedagogiques/interculturalitat/bloc-b-estereotips-prejudicis-i-discriminacions/estereotips-prejudicis-i-discriminacions-contingut-daprenentatge/contingut-daprenentatge-secundaria/i3_int_bb_s3s4" TargetMode="External"/><Relationship Id="rId113" Type="http://schemas.openxmlformats.org/officeDocument/2006/relationships/hyperlink" Target="https://www.transformarelmon-guia.edualter.org/ca/instruments/carpeta-daprenentatge" TargetMode="External"/><Relationship Id="rId114" Type="http://schemas.openxmlformats.org/officeDocument/2006/relationships/hyperlink" Target="https://www.transformarelmon-guia.edualter.org/ca/instruments/portafoli1" TargetMode="External"/><Relationship Id="rId115" Type="http://schemas.openxmlformats.org/officeDocument/2006/relationships/hyperlink" Target="https://www.transformarelmon-guia.edualter.org/ca/orientacions-pedagogiques/enfocament-de-genere/masculinitats-i-feminitats/masculinitats-i-feminitats-contingut-daprenentatge/contingut-daprenentatge-secundaria/i3_gen_ba_s3s4" TargetMode="External"/><Relationship Id="rId116" Type="http://schemas.openxmlformats.org/officeDocument/2006/relationships/hyperlink" Target="https://www.transformarelmon-guia.edualter.org/ca/orientacions-pedagogiques/enfocament-de-genere/masculinitats-i-feminitats/masculinitats-i-feminitats-contingut-daprenentatge/contingut-daprenentatge-secundaria/i5_gen_ba_s3s4" TargetMode="External"/><Relationship Id="rId117"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aprenentatge-secundaria/i1_gen_bb_s3s4" TargetMode="External"/><Relationship Id="rId118"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primaria/i4_gen_bc_cs" TargetMode="External"/><Relationship Id="rId119"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secundaria/i3_gen_blocc_s1s2" TargetMode="External"/><Relationship Id="rId120"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secundaria/i4_gen_bc_s1s2" TargetMode="External"/><Relationship Id="rId121"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secundaria/i3_gen_bc_s3s4" TargetMode="External"/><Relationship Id="rId122"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secundaria/i4_gen_bc_s3s4" TargetMode="External"/><Relationship Id="rId123"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secundaria/i2_cp_ba_s3s4" TargetMode="External"/><Relationship Id="rId124"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secundaria/i5_cp_ba_s3s4" TargetMode="External"/><Relationship Id="rId125"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secundaria/i9_cp_bb_s1s2" TargetMode="External"/><Relationship Id="rId126"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secundaria/i9_cp_bb_s3s4" TargetMode="External"/><Relationship Id="rId127"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secundaria/i1_cp_bc_s3s4" TargetMode="External"/><Relationship Id="rId128" Type="http://schemas.openxmlformats.org/officeDocument/2006/relationships/hyperlink" Target="https://www.transformarelmon-guia.edualter.org/ca/orientacions-pedagogiques/drets-humans-ciutadania-i-governanca/bloc-a-el-sistema-de-proteccio-dels-drets-humans/contingut-aprenentatge-bloc-a/contingut-aprenentatge-primaria/i1_ddhh_ba_cs" TargetMode="External"/><Relationship Id="rId129" Type="http://schemas.openxmlformats.org/officeDocument/2006/relationships/hyperlink" Target="https://www.transformarelmon-guia.edualter.org/ca/orientacions-pedagogiques/drets-humans-ciutadania-i-governanca/bloc-a-el-sistema-de-proteccio-dels-drets-humans/contingut-aprenentatge-bloc-a/contingut-aprenentatge-primaria/i3_ddhh_ba_cs" TargetMode="External"/><Relationship Id="rId130" Type="http://schemas.openxmlformats.org/officeDocument/2006/relationships/hyperlink" Target="https://www.transformarelmon-guia.edualter.org/ca/orientacions-pedagogiques/drets-humans-ciutadania-i-governanca/bloc-a-el-sistema-de-proteccio-dels-drets-humans/contingut-aprenentatge-bloc-a/contingut-aprenentatge-primaria/i4_ddhh_ba_cs" TargetMode="External"/><Relationship Id="rId131" Type="http://schemas.openxmlformats.org/officeDocument/2006/relationships/hyperlink" Target="https://www.transformarelmon-guia.edualter.org/ca/orientacions-pedagogiques/drets-humans-ciutadania-i-governanca/bloc-a-el-sistema-de-proteccio-dels-drets-humans/contingut-aprenentatge-bloc-a/contingut-aprenentatge-secundaria/i1_ddhh_ba_s1s2" TargetMode="External"/><Relationship Id="rId132" Type="http://schemas.openxmlformats.org/officeDocument/2006/relationships/hyperlink" Target="https://www.transformarelmon-guia.edualter.org/ca/orientacions-pedagogiques/drets-humans-ciutadania-i-governanca/bloc-a-el-sistema-de-proteccio-dels-drets-humans/contingut-aprenentatge-bloc-a/contingut-aprenentatge-secundaria/i4_ddhh_ba_s1s2" TargetMode="External"/><Relationship Id="rId133" Type="http://schemas.openxmlformats.org/officeDocument/2006/relationships/hyperlink" Target="https://www.transformarelmon-guia.edualter.org/ca/orientacions-pedagogiques/drets-humans-ciutadania-i-governanca/bloc-a-el-sistema-de-proteccio-dels-drets-humans/contingut-aprenentatge-bloc-a/contingut-aprenentatge-secundaria/i1_ddhh_ba_s3s4" TargetMode="External"/><Relationship Id="rId134" Type="http://schemas.openxmlformats.org/officeDocument/2006/relationships/hyperlink" Target="https://www.transformarelmon-guia.edualter.org/ca/orientacions-pedagogiques/drets-humans-ciutadania-i-governanca/bloc-a-el-sistema-de-proteccio-dels-drets-humans/contingut-aprenentatge-bloc-a/contingut-aprenentatge-secundaria/i3_ddhh_ba_s3s4" TargetMode="External"/><Relationship Id="rId135" Type="http://schemas.openxmlformats.org/officeDocument/2006/relationships/hyperlink" Target="https://www.transformarelmon-guia.edualter.org/ca/orientacions-pedagogiques/drets-humans-ciutadania-i-governanca/bloc-a-el-sistema-de-proteccio-dels-drets-humans/contingut-aprenentatge-bloc-a/contingut-aprenentatge-secundaria/i4_ddhh_ba_s3s4" TargetMode="External"/><Relationship Id="rId136" Type="http://schemas.openxmlformats.org/officeDocument/2006/relationships/hyperlink" Target="https://www.transformarelmon-guia.edualter.org/ca/orientacions-pedagogiques/drets-humans-ciutadania-i-governanca/bloc-b-la-governanca-com-a-estrategia-organitzativa-del-col-lectiu/la-governanca-com-a-estrategia-organitzativa-del-col-lectiu-contingut-daprenentatge/contingut-aprenentatge-primaria-1/i5_ddhh_bb_cs" TargetMode="External"/><Relationship Id="rId137"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secundaria/i2_ddhh_bc_s1s2" TargetMode="External"/><Relationship Id="rId138"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secundaria/i2_ddhh_bc_s3s4" TargetMode="External"/><Relationship Id="rId139"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primaria/i1_med_ba_cm" TargetMode="External"/><Relationship Id="rId140"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secundaria/i5_med_ba_s3s4" TargetMode="External"/><Relationship Id="rId141"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primaria/i3_med_bb_ci" TargetMode="External"/><Relationship Id="rId142"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primaria/i1_med_bb_cs" TargetMode="External"/><Relationship Id="rId143"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primaria/i3_med_bb_cs" TargetMode="External"/><Relationship Id="rId144" Type="http://schemas.openxmlformats.org/officeDocument/2006/relationships/hyperlink" Target="https://www.transformarelmon-guia.edualter.org/ca/orientacions-pedagogiques/interculturalitat/bloc-a-cultura-diversitat-cultural-i-identitat/cultura-diversitat-cultural-i-identitat-contingut-daprenentatge/contingut-daprenentatge-primaria/i2_int_ba_cs" TargetMode="External"/><Relationship Id="rId145" Type="http://schemas.openxmlformats.org/officeDocument/2006/relationships/hyperlink" Target="https://www.transformarelmon-guia.edualter.org/ca/orientacions-pedagogiques/interculturalitat/bloc-a-cultura-diversitat-cultural-i-identitat/cultura-diversitat-cultural-i-identitat-contingut-daprenentatge/contingut-daprenentatge-secundaria/i4_int_ba_s1s2" TargetMode="External"/><Relationship Id="rId146" Type="http://schemas.openxmlformats.org/officeDocument/2006/relationships/hyperlink" Target="https://www.transformarelmon-guia.edualter.org/ca/orientacions-pedagogiques/interculturalitat/bloc-a-cultura-diversitat-cultural-i-identitat/cultura-diversitat-cultural-i-identitat-contingut-daprenentatge/contingut-daprenentatge-secundaria/i4_int_ba_s3s4" TargetMode="External"/><Relationship Id="rId147" Type="http://schemas.openxmlformats.org/officeDocument/2006/relationships/hyperlink" Target="https://www.transformarelmon-guia.edualter.org/ca/orientacions-pedagogiques/interculturalitat/bloc-b-estereotips-prejudicis-i-discriminacions/estereotips-prejudicis-i-discriminacions-contingut-daprenentatge/contingut-daprenentatge-secundaria/i4_int_bb_s1s2" TargetMode="External"/><Relationship Id="rId148" Type="http://schemas.openxmlformats.org/officeDocument/2006/relationships/hyperlink" Target="https://www.transformarelmon-guia.edualter.org/ca/orientacions-pedagogiques/interculturalitat/bloc-b-estereotips-prejudicis-i-discriminacions/estereotips-prejudicis-i-discriminacions-contingut-daprenentatge/contingut-daprenentatge-secundaria/i2_int_bb_s3s4" TargetMode="External"/><Relationship Id="rId149" Type="http://schemas.openxmlformats.org/officeDocument/2006/relationships/hyperlink" Target="https://www.transformarelmon-guia.edualter.org/ca/orientacions-pedagogiques/interculturalitat/bloc-b-estereotips-prejudicis-i-discriminacions/estereotips-prejudicis-i-discriminacions-contingut-daprenentatge/contingut-daprenentatge-secundaria/i4_int_bb_s3s4" TargetMode="External"/><Relationship Id="rId150" Type="http://schemas.openxmlformats.org/officeDocument/2006/relationships/hyperlink" Target="https://www.transformarelmon-guia.edualter.org/ca/orientacions-pedagogiques/interculturalitat/bloc-c-models-de-convivencia-i-inclusio-social/models-de-convivencia-i-inclusio-social-contingut-daprenentatge/contingut-daprenentatge-primaria/i4_int_bc_cs" TargetMode="External"/><Relationship Id="rId151" Type="http://schemas.openxmlformats.org/officeDocument/2006/relationships/hyperlink" Target="https://www.transformarelmon-guia.edualter.org/ca/orientacions-pedagogiques/interculturalitat/bloc-c-models-de-convivencia-i-inclusio-social/models-de-convivencia-i-inclusio-social-contingut-daprenentatge/contingut-daprenentatge-secundaria/i_int_bc_s1s2" TargetMode="External"/><Relationship Id="rId152" Type="http://schemas.openxmlformats.org/officeDocument/2006/relationships/hyperlink" Target="https://www.transformarelmon-guia.edualter.org/ca/orientacions-pedagogiques/interculturalitat/bloc-c-models-de-convivencia-i-inclusio-social/models-de-convivencia-i-inclusio-social-contingut-daprenentatge/contingut-daprenentatge-secundaria/i1_int_bc_s3s4" TargetMode="External"/><Relationship Id="rId153" Type="http://schemas.openxmlformats.org/officeDocument/2006/relationships/hyperlink" Target="https://www.transformarelmon-guia.edualter.org/ca/orientacions-pedagogiques/interculturalitat/bloc-c-models-de-convivencia-i-inclusio-social/models-de-convivencia-i-inclusio-social-contingut-daprenentatge/contingut-daprenentatge-secundaria/i4_int_bc_s3s4" TargetMode="External"/><Relationship Id="rId154" Type="http://schemas.openxmlformats.org/officeDocument/2006/relationships/hyperlink" Target="https://www.transformarelmon-guia.edualter.org/ca/instruments/contractes-didactics" TargetMode="External"/><Relationship Id="rId155"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aprenentatge-secundaria/i5_gen_bb_s3s4" TargetMode="External"/><Relationship Id="rId156"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primaria/i4_cp_ba_cs" TargetMode="External"/><Relationship Id="rId157"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primaria/i5_cp_ba_cs" TargetMode="External"/><Relationship Id="rId158"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1_cp_bb_cs" TargetMode="External"/><Relationship Id="rId159"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2_cp_bb_cs" TargetMode="External"/><Relationship Id="rId160"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3_cp_bb_cs" TargetMode="External"/><Relationship Id="rId161"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secundaria/i2_cp_bb_s3s4" TargetMode="External"/><Relationship Id="rId162"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secundaria/i5_cp_bb_s3s4" TargetMode="External"/><Relationship Id="rId163"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secundaria/i7_cp_bb_s3s4" TargetMode="External"/><Relationship Id="rId164"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primaria/i5_cp_bc_cs" TargetMode="External"/><Relationship Id="rId165"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secundaria/i2_gen_bc_s3s4" TargetMode="External"/><Relationship Id="rId166"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secundaria/i1_cp_bb_s3s4" TargetMode="External"/><Relationship Id="rId167" Type="http://schemas.openxmlformats.org/officeDocument/2006/relationships/hyperlink" Target="https://www.transformarelmon-guia.edualter.org/ca/orientacions-pedagogiques/enfocament-de-genere/masculinitats-i-feminitats/masculinitats-i-feminitats-contingut-daprenentatge/contingut-daprenentatge-secundaria/i1_gen_ba_s3s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