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Valoració negativa de comportaments i actituds discriminatòries en diferents àmbits de la vida per motiu de gènere, sexe o opció afectivasexual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CRITERI D'AVALUACIÓ</w:t>
      </w:r>
    </w:p>
    <w:p>
      <w:pPr/>
      <w:r>
        <w:t>Són capaços i capaces de valorar negativament els comportaments i actituds discriminatòries en diferents situacions i àmbits de la vida.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68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70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71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72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73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74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75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76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77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78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79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80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81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82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83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84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85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86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87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8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90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91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92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93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9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95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96">
        <w:r>
          <w:rPr/>
          <w:t>Defensa del conflicte com a oportunitat de canvi social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97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98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99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100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101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102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0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04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105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6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07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08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09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10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11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12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13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14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11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16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11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96">
        <w:r>
          <w:rPr/>
          <w:t>Defensa del conflicte com a oportunitat de canvi social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118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19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12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121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22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123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124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25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26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27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02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04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12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2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05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6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3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3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3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3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34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36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37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38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39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40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41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42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43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Ús d’un llenguatge no discriminatori i respectuós amb les diferències. Ús de fórmules de cortesia en</w:t>
        <w:br/>
        <w:br/>
        <w:br/>
        <w:t>els intercanvis socials.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dels missatges que suposin qualsevol tipus de discriminació i voluntat de</w:t>
        <w:br/>
        <w:br/>
        <w:br/>
        <w:t>superar els prejudicis.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Ús d’un llenguatge no discriminatori i respectuós amb les diferències. Ús de fórmules de cortesia en</w:t>
        <w:br/>
        <w:br/>
        <w:br/>
        <w:t>els intercanvis socials.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dels missatges que suposin qualsevol tipus de discriminació i voluntat de</w:t>
        <w:br/>
        <w:br/>
        <w:br/>
        <w:t>superar els prejudicis.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0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14">
        <w:r>
          <w:rPr/>
          <w:t>Valoració dels propis prejudicis envers les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1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7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7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7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7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7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7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7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7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8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8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8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8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8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8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8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8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9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9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9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9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9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9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9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0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0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1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1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11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1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2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2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2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1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1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12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2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2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2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2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3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3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3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3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4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4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43" Type="http://schemas.openxmlformats.org/officeDocument/2006/relationships/hyperlink" Target="https://www.transformarelmon-guia.edualter.org/ca/instruments/contractes-didac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