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Rebuig de comportaments i actituds discriminatòries en diferents àmbits de la vida</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Rebutgen els comportaments i actituds discriminatòries en diferents situacions i àmbits de la vida.</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09">
        <w:r>
          <w:rPr/>
          <w:t>Reflexió crítica de les semblances i les diferències de gènere com a element enriquidor de les relacions interpersonals.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11">
        <w:r>
          <w:rPr/>
          <w:t>Reivindicació del paper de la dona i els sabers femenins com a motor de canvi i transformació social.</w:t>
        </w:r>
      </w:hyperlink>
    </w:p>
    <w:p>
      <w:pPr>
        <w:pStyle w:val="Link4"/>
      </w:pPr>
      <w:hyperlink r:id="rId112">
        <w:r>
          <w:rPr/>
          <w:t>Defensa dels drets i deures individuals i col·lectius en qüestió de gènere.</w:t>
        </w:r>
      </w:hyperlink>
    </w:p>
    <w:p>
      <w:pPr>
        <w:pStyle w:val="Link4"/>
      </w:pPr>
      <w:hyperlink r:id="rId113">
        <w:r>
          <w:rPr/>
          <w:t>Conscienciació crítica del propi procés de construcció de la identitat de gènere, identitat sexual i opció afectivasexual</w:t>
        </w:r>
      </w:hyperlink>
    </w:p>
    <w:p>
      <w:pPr>
        <w:pStyle w:val="Link4"/>
      </w:pPr>
      <w:hyperlink r:id="rId114">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5">
        <w:r>
          <w:rPr/>
          <w:t>Valoració dels propis prejudicis envers les identitats de gènere, identitats sexuals i opcions afectivosexuals</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17">
        <w:r>
          <w:rPr/>
          <w:t>Reflexió crítica dels propis prejudicis envers les diferents identitats de gènere, identitats sexuals i opcions afectivosexuals</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97">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19">
        <w:r>
          <w:rPr/>
          <w:t>Participació reflexiva en una iniciativa alternativa al militarisme, la despesa militar, les guerres i a les formes de violència en general</w:t>
        </w:r>
      </w:hyperlink>
    </w:p>
    <w:p>
      <w:pPr>
        <w:pStyle w:val="Link4"/>
      </w:pPr>
      <w:hyperlink r:id="rId120">
        <w:r>
          <w:rPr/>
          <w:t xml:space="preserve">Exercici dels drets propis, assumpció dels deures que se'n deriven i respecte dels drets de les persones de l'entorn </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2">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23">
        <w:r>
          <w:rPr/>
          <w:t>Defensa i promoció dels drets propis i de les persones tant de l’entorn proper com  llunyà a partir de l’assertivitat, l’empatia i la solidaritat</w:t>
        </w:r>
      </w:hyperlink>
    </w:p>
    <w:p>
      <w:pPr>
        <w:pStyle w:val="Link4"/>
      </w:pPr>
      <w:hyperlink r:id="rId124">
        <w:r>
          <w:rPr/>
          <w:t xml:space="preserve">Denúncia davant de situacions de vulnerabilitat social i de violació de drets fonamentals tant en l’entorn proper com en el llunyà </w:t>
        </w:r>
      </w:hyperlink>
    </w:p>
    <w:p>
      <w:pPr>
        <w:pStyle w:val="Link4"/>
      </w:pPr>
      <w:hyperlink r:id="rId125">
        <w:r>
          <w:rPr/>
          <w:t>Proposta i posada en pràctica de diferents mecanismes  de defensa i reivindicació de drets en situacions de vulnerabilitat social a escala local i global</w:t>
        </w:r>
      </w:hyperlink>
    </w:p>
    <w:p>
      <w:pPr>
        <w:pStyle w:val="Link4"/>
      </w:pPr>
      <w:hyperlink r:id="rId126">
        <w:r>
          <w:rPr/>
          <w:t>Anàlisi de missatges procedent dels mitjans de comunicació, Internet i altres fonts i de la influència que aquests exerceixen en la construcció de l’opinió pública i en la concepció del món</w:t>
        </w:r>
      </w:hyperlink>
    </w:p>
    <w:p>
      <w:pPr>
        <w:pStyle w:val="Link4"/>
      </w:pPr>
      <w:hyperlink r:id="rId127">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3">
        <w:r>
          <w:rPr/>
          <w:t>Adquisició d’hàbits i comportaments respectuosos amb el medi ambient i l’entorn natural</w:t>
        </w:r>
      </w:hyperlink>
    </w:p>
    <w:p>
      <w:pPr>
        <w:pStyle w:val="Link4"/>
      </w:pPr>
      <w:hyperlink r:id="rId105">
        <w:r>
          <w:rPr/>
          <w:t>Argumentació i assumpció d’hàbits i comportaments respectuosos amb el medi ambient i l’entorn natural</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Promoció i respecte dels drets individuals i col·lectius que garanteixen un entorn mediambiental segur per al desenvolupament dels éssers vius, en general, i de les persones, en concret.</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31">
        <w:r>
          <w:rPr/>
          <w:t>Desenvolupament d’iniciatives i hàbits basats en la  reducció, la reutilització i el reciclatge per conservar el medi ambient, el territori i la naturalesa de l’entorn proper.</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Respecte i valoració de la diversitat cultural (llengües, costums, valors, creences, formes de vida...) present a l’aula, l’escola i a l’entorn proper com una oportunitat d’aprenentatge i d’enriquiment</w:t>
        </w:r>
      </w:hyperlink>
    </w:p>
    <w:p>
      <w:pPr>
        <w:pStyle w:val="Link4"/>
      </w:pPr>
      <w:hyperlink r:id="rId13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3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9">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4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44">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145">
        <w:r>
          <w:rPr/>
          <w:t>Comunicació  assertiva de les emocions i de les necessitats, de forma que mostri estima cap a una mateixa i cap a l’Altre (empatia)</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
        <w:r>
          <w:rPr/>
          <w:t>Rebuig de comportaments i actituds discriminatòries en diferents àmbits de la vida</w:t>
        </w:r>
      </w:hyperlink>
    </w:p>
    <w:p>
      <w:pPr>
        <w:pStyle w:val="Link4"/>
      </w:pPr>
      <w:hyperlink r:id="rId147">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8">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9">
        <w:r>
          <w:rPr/>
          <w:t>Desenvolupament de nous mecanismes i vies de participació democràtica a l’aula, al centre i a l’entorn, indagant propostes de millora i aprofundiment democràtic</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145">
        <w:r>
          <w:rPr/>
          <w:t>Comunicació  assertiva de les emocions i de les necessitats, de forma que mostri estima cap a una mateixa i cap a l’Altre (empatia)</w:t>
        </w:r>
      </w:hyperlink>
    </w:p>
    <w:p>
      <w:pPr>
        <w:pStyle w:val="Link4"/>
      </w:pPr>
      <w:hyperlink r:id="rId150">
        <w:r>
          <w:rPr/>
          <w:t>Reivindicació de les fortaleses (i consciència de les debilitats) d’experiències històriques, estratègies i tàctiques noviolentes de transformació social cap a la cultura de pau</w:t>
        </w:r>
      </w:hyperlink>
    </w:p>
    <w:p>
      <w:pPr>
        <w:pStyle w:val="Link4"/>
      </w:pPr>
      <w:hyperlink r:id="rId1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
        <w:r>
          <w:rPr/>
          <w:t>Rebuig de comportaments i actituds discriminatòries en diferents àmbits de la vida</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4">
        <w:r>
          <w:rPr/>
          <w:t>Identificació de les principals situacions de desigualtat, injustícia i discriminació per motiu de gènere, sexe o opció afectivosexual.</w:t>
        </w:r>
      </w:hyperlink>
    </w:p>
    <w:p>
      <w:pPr>
        <w:pStyle w:val="Link4"/>
      </w:pPr>
      <w:hyperlink r:id="rId109">
        <w:r>
          <w:rPr/>
          <w:t>Reflexió crítica de les semblances i les diferències de gènere com a element enriquidor de les relacions interpersonals.</w:t>
        </w:r>
      </w:hyperlink>
    </w:p>
    <w:p>
      <w:pPr>
        <w:pStyle w:val="Link4"/>
      </w:pPr>
      <w:hyperlink r:id="rId152">
        <w:r>
          <w:rPr/>
          <w:t>Manifestació de conductes i relacions interpersonals basades en el respecte, el diàleg i la igualtat</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153">
        <w:r>
          <w:rPr/>
          <w:t>Capacitat de valorar les pròpies  habilitats socials que tenen més i menys desenvolupades com a forma d’apoderament personal</w:t>
        </w:r>
      </w:hyperlink>
    </w:p>
    <w:p>
      <w:pPr>
        <w:pStyle w:val="Link4"/>
      </w:pPr>
      <w:hyperlink r:id="rId154">
        <w:r>
          <w:rPr/>
          <w:t>Desenvolupament de les pròpies habilitats (i febleses) socials i capacitat d’autoavaluar per apoderar-se</w:t>
        </w:r>
      </w:hyperlink>
    </w:p>
    <w:p>
      <w:pPr>
        <w:pStyle w:val="Link4"/>
      </w:pPr>
      <w:hyperlink r:id="rId155">
        <w:r>
          <w:rPr/>
          <w:t>Treball cooperatiu i reconeixement dels seus beneficis per totes les persones del grup-classe</w:t>
        </w:r>
      </w:hyperlink>
    </w:p>
    <w:p>
      <w:pPr>
        <w:pStyle w:val="Link4"/>
      </w:pPr>
      <w:hyperlink r:id="rId145">
        <w:r>
          <w:rPr/>
          <w:t>Comunicació  assertiva de les emocions i de les necessitats, de forma que mostri estima cap a una mateixa i cap a l’Altre (empatia)</w:t>
        </w:r>
      </w:hyperlink>
    </w:p>
    <w:p>
      <w:pPr>
        <w:pStyle w:val="Link4"/>
      </w:pPr>
      <w:hyperlink r:id="rId150">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56">
        <w:r>
          <w:rPr/>
          <w:t>Comprensió de les necessitats de les altres persones, i cura d’una mateixa</w:t>
        </w:r>
      </w:hyperlink>
    </w:p>
    <w:p>
      <w:pPr>
        <w:pStyle w:val="Link4"/>
      </w:pPr>
      <w:hyperlink r:id="rId131">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15">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92">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13">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8">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23"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24"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2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4" Type="http://schemas.openxmlformats.org/officeDocument/2006/relationships/hyperlink" Target="https://www.transformarelmon-guia.edualter.org/ca/instruments/contractes-didactics" TargetMode="External"/><Relationship Id="rId1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