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Aprofundiment en la identificació i rebuig dels propis prejudicis envers les identitats de gènere, identitats sexuals i opcions afectivosexuals.</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Desenvolupar actituds cooperatives, solidàries i crítiques davant de les diferents situacions de discriminació per motiu de gènere, sexe i opció afectivosexual tant de l’àmbit escolar com de l’entorn proper.</w:t>
      </w:r>
    </w:p>
    <w:p/>
    <w:p>
      <w:pPr>
        <w:pStyle w:val="Heading1"/>
      </w:pPr>
      <w:r>
        <w:t>CRITERI D'AVALUACIÓ</w:t>
      </w:r>
    </w:p>
    <w:p>
      <w:pPr/>
      <w:r>
        <w:t>Comuniquen els propis prejudicis envers les diferents identitats de gènere, identitats sexuals i opcions afectivosexuals, i mostren predisposició a modificar actituds.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COMPETÈNCIES</w:t>
      </w:r>
    </w:p>
    <w:p>
      <w:pPr>
        <w:pStyle w:val="ListBullet"/>
      </w:pPr>
      <w:r>
        <w:t>Competència ciutadana</w:t>
      </w:r>
    </w:p>
    <w:p>
      <w:pPr>
        <w:pStyle w:val="ListBullet"/>
      </w:pPr>
      <w:r>
        <w:t>Competència en consciència i expressió culturals</w:t>
      </w:r>
    </w:p>
    <w:p/>
    <w:p>
      <w:pPr>
        <w:pStyle w:val="Heading1"/>
      </w:pPr>
      <w:r>
        <w:t>RECOMANACIONS PEDAGÒGIQUES</w:t>
      </w:r>
    </w:p>
    <w:p/>
    <w:p>
      <w:pPr>
        <w:pStyle w:val="Heading2"/>
      </w:pPr>
      <w:r>
        <w:t>ESTRATÈGIES DIDÀCTIQUES</w:t>
      </w:r>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3">
        <w:r>
          <w:rPr/>
          <w:t>Introducció dels elements essencials per iniciar el procés de construcció de la identitat de gènere, identitat sexual i opció afectivasexual</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38">
        <w:r>
          <w:rPr/>
          <w:t>Assumpció del procés de construcció de la pròpia identitat com a subjecte polític</w:t>
        </w:r>
      </w:hyperlink>
    </w:p>
    <w:p>
      <w:pPr>
        <w:pStyle w:val="Link4"/>
      </w:pPr>
      <w:hyperlink r:id="rId39">
        <w:r>
          <w:rPr/>
          <w:t>Conscienciació del procés de construcció de la pròpia identitat com a subjecte polític</w:t>
        </w:r>
      </w:hyperlink>
    </w:p>
    <w:p>
      <w:pPr>
        <w:pStyle w:val="Link4"/>
      </w:pPr>
      <w:hyperlink r:id="rId40">
        <w:r>
          <w:rPr/>
          <w:t>Valoració de les responsabilitats i les conseqüències que es deriven de les pròpies decisions</w:t>
        </w:r>
      </w:hyperlink>
    </w:p>
    <w:p>
      <w:pPr>
        <w:pStyle w:val="Link4"/>
      </w:pPr>
      <w:hyperlink r:id="rId41">
        <w:r>
          <w:rPr/>
          <w:t>Identificació d’alguns elements que contribueixen a la configuració de la identitat (origen, llengua, costums, valors, sentit de pertinença, adscripció a grups d’afinitat)</w:t>
        </w:r>
      </w:hyperlink>
    </w:p>
    <w:p>
      <w:pPr>
        <w:pStyle w:val="Link4"/>
      </w:pPr>
      <w:hyperlink r:id="rId42">
        <w:r>
          <w:rPr/>
          <w:t>Observació de la diversitat de llengües, costums, valors, creences i formes de vida que es troben a l’aula i a l’escola, per tal d’aproximar-se i aprendre d’altres cultures</w:t>
        </w:r>
      </w:hyperlink>
    </w:p>
    <w:p>
      <w:pPr>
        <w:pStyle w:val="Link4"/>
      </w:pPr>
      <w:hyperlink r:id="rId43">
        <w:r>
          <w:rPr/>
          <w:t>Identificació del lloc d’origen de les famílies de l’alumnat, comparant les semblances i les diferències existents</w:t>
        </w:r>
      </w:hyperlink>
    </w:p>
    <w:p>
      <w:pPr>
        <w:pStyle w:val="Link4"/>
      </w:pPr>
      <w:hyperlink r:id="rId44">
        <w:r>
          <w:rPr/>
          <w:t>Identificació d’alguns principis i valors fonamentals que constitueixen la base de la igualtat de drets i oportunitats per a totes les persones, independentment del seu origen o pertinença</w:t>
        </w:r>
      </w:hyperlink>
    </w:p>
    <w:p>
      <w:pPr>
        <w:pStyle w:val="Link4"/>
      </w:pPr>
      <w:hyperlink r:id="rId45">
        <w:r>
          <w:rPr/>
          <w:t>Reconeixement i reflexió  sobre els múltiples elements que contribueixen a la configuració de la identitat (origen, llengua, costums, valors, sentit de pertinença, adscripció a grups d’afinitat)</w:t>
        </w:r>
      </w:hyperlink>
    </w:p>
    <w:p>
      <w:pPr>
        <w:pStyle w:val="Link4"/>
      </w:pPr>
      <w:hyperlink r:id="rId46">
        <w:r>
          <w:rPr/>
          <w:t>Reconeixement de la diversitat cultural (llengües, costums, valors, creences, formes de vida...) present a l’aula, a l’escola, i a l’entorn proper, com una oportunitat d’aprenentatge i d’enriquiment</w:t>
        </w:r>
      </w:hyperlink>
    </w:p>
    <w:p>
      <w:pPr>
        <w:pStyle w:val="Link4"/>
      </w:pPr>
      <w:hyperlink r:id="rId47">
        <w:r>
          <w:rPr/>
          <w:t>Coneixement de les experiències migratòries dels diferents membres de les famílies de l’alumnat, identificant la seva tipologia (del camp a la ciutat, dintre del propi país, internacional...).</w:t>
        </w:r>
      </w:hyperlink>
    </w:p>
    <w:p>
      <w:pPr>
        <w:pStyle w:val="Link4"/>
      </w:pPr>
      <w:hyperlink r:id="rId48">
        <w:r>
          <w:rPr/>
          <w:t>Presa de consciència del procés de construcció de la pròpia identitat a partir de la relació amb les persones i col.lectius de l’entorn</w:t>
        </w:r>
      </w:hyperlink>
    </w:p>
    <w:p>
      <w:pPr>
        <w:pStyle w:val="Link4"/>
      </w:pPr>
      <w:hyperlink r:id="rId49">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50">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51">
        <w:r>
          <w:rPr/>
          <w:t>Diari d'aula</w:t>
        </w:r>
      </w:hyperlink>
    </w:p>
    <w:p>
      <w:pPr>
        <w:pStyle w:val="Link4"/>
      </w:pPr>
      <w:hyperlink r:id="rId52">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9">
        <w:r>
          <w:rPr/>
          <w:t>Presa de consciència del propi procès de construcció de la masculinitat i la feminitat.</w:t>
        </w:r>
      </w:hyperlink>
    </w:p>
    <w:p>
      <w:pPr>
        <w:pStyle w:val="Link4"/>
      </w:pPr>
      <w:hyperlink r:id="rId10">
        <w:r>
          <w:rPr/>
          <w:t>Assumpció del propi procès de construcció de la masculinitat i feminitat.</w:t>
        </w:r>
      </w:hyperlink>
    </w:p>
    <w:p>
      <w:pPr>
        <w:pStyle w:val="Link4"/>
      </w:pPr>
      <w:hyperlink r:id="rId11">
        <w:r>
          <w:rPr/>
          <w:t>Valoració del paper de la dona i els sabers femenins com a motor de canvi i transformació social.</w:t>
        </w:r>
      </w:hyperlink>
    </w:p>
    <w:p>
      <w:pPr>
        <w:pStyle w:val="Link4"/>
      </w:pPr>
      <w:hyperlink r:id="rId12">
        <w:r>
          <w:rPr/>
          <w:t xml:space="preserve">Consciènciació i autonomia en la construcció del propi model de masculinitat i feminitat.  </w:t>
        </w:r>
      </w:hyperlink>
    </w:p>
    <w:p>
      <w:pPr>
        <w:pStyle w:val="Link4"/>
      </w:pPr>
      <w:hyperlink r:id="rId14">
        <w:r>
          <w:rPr/>
          <w:t>Percepció dels trets constitutius de la pròpia identitat de gènere, identitat sexual i opció afectivasexual</w:t>
        </w:r>
      </w:hyperlink>
    </w:p>
    <w:p>
      <w:pPr>
        <w:pStyle w:val="Link4"/>
      </w:pPr>
      <w:hyperlink r:id="rId15">
        <w:r>
          <w:rPr/>
          <w:t>Identificació dels elements essencials per a iniciar el procés de construcció de la identitat de gènere, identitat sexual i opció afectivasexual</w:t>
        </w:r>
      </w:hyperlink>
    </w:p>
    <w:p>
      <w:pPr>
        <w:pStyle w:val="Link4"/>
      </w:pPr>
      <w:hyperlink r:id="rId16">
        <w:r>
          <w:rPr/>
          <w:t>Identificació dels trets constitutius de la pròpia identitat de gènere, identitat sexual i opció afectivasexual</w:t>
        </w:r>
      </w:hyperlink>
    </w:p>
    <w:p>
      <w:pPr>
        <w:pStyle w:val="Link4"/>
      </w:pPr>
      <w:hyperlink r:id="rId17">
        <w:r>
          <w:rPr/>
          <w:t>Presa de consciència del propi procés de construcció de la identitat de gènere, identitat sexual i opció afectivasexual</w:t>
        </w:r>
      </w:hyperlink>
    </w:p>
    <w:p>
      <w:pPr>
        <w:pStyle w:val="Link4"/>
      </w:pPr>
      <w:hyperlink r:id="rId18">
        <w:r>
          <w:rPr/>
          <w:t>Interès pels trets constitutius de la pròpia identitat de gènere, identitat sexual i opció afectivasexual</w:t>
        </w:r>
      </w:hyperlink>
    </w:p>
    <w:p>
      <w:pPr>
        <w:pStyle w:val="Link4"/>
      </w:pPr>
      <w:hyperlink r:id="rId19">
        <w:r>
          <w:rPr/>
          <w:t>Assumpció del propi procés de construcció de la identitat de gènere, identitat sexual i opció afectivosexual</w:t>
        </w:r>
      </w:hyperlink>
    </w:p>
    <w:p>
      <w:pPr>
        <w:pStyle w:val="Link4"/>
      </w:pPr>
      <w:hyperlink r:id="rId20">
        <w:r>
          <w:rPr/>
          <w:t>Anàlisi crítica dels trets constitutius de la pròpia identitat de gènere, identitat sexual i opció afectivasexual</w:t>
        </w:r>
      </w:hyperlink>
    </w:p>
    <w:p>
      <w:pPr>
        <w:pStyle w:val="Link4"/>
      </w:pPr>
      <w:hyperlink r:id="rId21">
        <w:r>
          <w:rPr/>
          <w:t>Conscienciació crítica del propi procés de construcció de la identitat de gènere, identitat sexual i opció afectivasexual</w:t>
        </w:r>
      </w:hyperlink>
    </w:p>
    <w:p>
      <w:pPr>
        <w:pStyle w:val="Link4"/>
      </w:pPr>
      <w:hyperlink r:id="rId22">
        <w:r>
          <w:rPr/>
          <w:t>Valoració dels trets constitutius de la pròpia identitat de gènere, identitat sexual i opció afectivasexual</w:t>
        </w:r>
      </w:hyperlink>
    </w:p>
    <w:p>
      <w:pPr>
        <w:pStyle w:val="Link4"/>
      </w:pPr>
      <w:hyperlink r:id="rId23">
        <w:r>
          <w:rPr/>
          <w:t>Detecció dels propis prejudicis envers les diferents identitats de gènere, identitats sexuals i opcions afectivosexuals</w:t>
        </w:r>
      </w:hyperlink>
    </w:p>
    <w:p>
      <w:pPr>
        <w:pStyle w:val="Link4"/>
      </w:pPr>
      <w:hyperlink r:id="rId24">
        <w:r>
          <w:rPr/>
          <w:t>Identificació dels propis prejudicis envers les identitats de gènere, identitats sexuals i opcions afectivosexuals</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26">
        <w:r>
          <w:rPr/>
          <w:t>Valoració dels propis prejudicis envers les identitats de gènere, identitats sexuals i opcions afectivosexuals</w:t>
        </w:r>
      </w:hyperlink>
    </w:p>
    <w:p>
      <w:pPr>
        <w:pStyle w:val="Link4"/>
      </w:pPr>
      <w:hyperlink r:id="rId27">
        <w:r>
          <w:rPr/>
          <w:t>Reflexió crítica dels propis prejudicis envers les diferents identitats de gènere, identitats sexuals i opcions afectivosexuals</w:t>
        </w:r>
      </w:hyperlink>
    </w:p>
    <w:p>
      <w:pPr>
        <w:pStyle w:val="Link4"/>
      </w:pPr>
      <w:hyperlink r:id="rId28">
        <w:r>
          <w:rPr/>
          <w:t xml:space="preserve">Coneixement inicial de tipus de conflictes a l'aula i a la realitat propera </w:t>
        </w:r>
      </w:hyperlink>
    </w:p>
    <w:p>
      <w:pPr>
        <w:pStyle w:val="Link4"/>
      </w:pPr>
      <w:hyperlink r:id="rId29">
        <w:r>
          <w:rPr/>
          <w:t>Coneixement de tipus de conflictes a l'aula i a la realitat propera i capacitat d’argumentar si són violents o no</w:t>
        </w:r>
      </w:hyperlink>
    </w:p>
    <w:p>
      <w:pPr>
        <w:pStyle w:val="Link4"/>
      </w:pPr>
      <w:hyperlink r:id="rId30">
        <w:r>
          <w:rPr/>
          <w:t>Coneixement del tipus de conflicte a l'aula i en la realitat propera, capacitat de comparar-los i d’argumentar si són violents o no</w:t>
        </w:r>
      </w:hyperlink>
    </w:p>
    <w:p>
      <w:pPr>
        <w:pStyle w:val="Link4"/>
      </w:pPr>
      <w:hyperlink r:id="rId31">
        <w:r>
          <w:rPr/>
          <w:t>Coneixement dels diferents tipus de conflictes (locals, socials, internacionals) capacitat de comparar-los, i d’argumentar si són violents o no</w:t>
        </w:r>
      </w:hyperlink>
    </w:p>
    <w:p>
      <w:pPr>
        <w:pStyle w:val="Link4"/>
      </w:pPr>
      <w:hyperlink r:id="rId32">
        <w:r>
          <w:rPr/>
          <w:t>Coneixement dels diferents tipus de conflictes (locals, socials, internacionals; noviolents o violents) i reflexió crítica de la cobertura que en fan els mitjans de comunicació</w:t>
        </w:r>
      </w:hyperlink>
    </w:p>
    <w:p>
      <w:pPr>
        <w:pStyle w:val="Link4"/>
      </w:pPr>
      <w:hyperlink r:id="rId53">
        <w:r>
          <w:rPr/>
          <w:t>Introducció a les habilitats socials com a forma d’apoderament personal</w:t>
        </w:r>
      </w:hyperlink>
    </w:p>
    <w:p>
      <w:pPr>
        <w:pStyle w:val="Link4"/>
      </w:pPr>
      <w:hyperlink r:id="rId54">
        <w:r>
          <w:rPr/>
          <w:t>Coneixement de les principals habilitats socials com a forma d’apoderament personal</w:t>
        </w:r>
      </w:hyperlink>
    </w:p>
    <w:p>
      <w:pPr>
        <w:pStyle w:val="Link4"/>
      </w:pPr>
      <w:hyperlink r:id="rId55">
        <w:r>
          <w:rPr/>
          <w:t>Capacitat de valorar les pròpies  habilitats socials que tenen més i menys desenvolupades com a forma d’apoderament personal</w:t>
        </w:r>
      </w:hyperlink>
    </w:p>
    <w:p>
      <w:pPr>
        <w:pStyle w:val="Link4"/>
      </w:pPr>
      <w:hyperlink r:id="rId56">
        <w:r>
          <w:rPr/>
          <w:t>Consciència de les passes a seguir per a reforçar les habilitats (i febleses) socials i apoderar-se</w:t>
        </w:r>
      </w:hyperlink>
    </w:p>
    <w:p>
      <w:pPr>
        <w:pStyle w:val="Link4"/>
      </w:pPr>
      <w:hyperlink r:id="rId57">
        <w:r>
          <w:rPr/>
          <w:t>Desenvolupament de les pròpies habilitats (i febleses) socials i capacitat d’autoavaluar per apoderar-se</w:t>
        </w:r>
      </w:hyperlink>
    </w:p>
    <w:p>
      <w:pPr>
        <w:pStyle w:val="Link4"/>
      </w:pPr>
      <w:hyperlink r:id="rId33">
        <w:r>
          <w:rPr/>
          <w:t>Identificació de les pròpies necessitats per la cura d’una mateixa</w:t>
        </w:r>
      </w:hyperlink>
    </w:p>
    <w:p>
      <w:pPr>
        <w:pStyle w:val="Link4"/>
      </w:pPr>
      <w:hyperlink r:id="rId34">
        <w:r>
          <w:rPr/>
          <w:t>Pràctica d’accions per satisfer les necessitats personals i cuidar-se una mateixa</w:t>
        </w:r>
      </w:hyperlink>
    </w:p>
    <w:p>
      <w:pPr>
        <w:pStyle w:val="Link4"/>
      </w:pPr>
      <w:hyperlink r:id="rId35">
        <w:r>
          <w:rPr/>
          <w:t>Comprensió de les necessitats de les altres persones, i cura d’una mateixa</w:t>
        </w:r>
      </w:hyperlink>
    </w:p>
    <w:p>
      <w:pPr>
        <w:pStyle w:val="Link4"/>
      </w:pPr>
      <w:hyperlink r:id="rId36">
        <w:r>
          <w:rPr/>
          <w:t>Pràctica d’accions per satisfer les necessitats personals i les de les demés persones per tal de  cuidar-se una mateixa i les altres persones</w:t>
        </w:r>
      </w:hyperlink>
    </w:p>
    <w:p>
      <w:pPr>
        <w:pStyle w:val="Link4"/>
      </w:pPr>
      <w:hyperlink r:id="rId37">
        <w:r>
          <w:rPr/>
          <w:t>Actuació amb coherència (cura d’una mateixa, cura de l’altre, cura de l’entorn) per la creació d’alternatives que tendeixin a la cultura de pau global</w:t>
        </w:r>
      </w:hyperlink>
    </w:p>
    <w:p>
      <w:pPr>
        <w:pStyle w:val="Link4"/>
      </w:pPr>
      <w:hyperlink r:id="rId58">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51">
        <w:r>
          <w:rPr/>
          <w:t>Diari d'aula</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59">
        <w:r>
          <w:rPr/>
          <w:t>Reflexió crítica de les semblances i les diferències de gènere com a element enriquidor de les relacions interpersonals.</w:t>
        </w:r>
      </w:hyperlink>
    </w:p>
    <w:p>
      <w:pPr>
        <w:pStyle w:val="Link4"/>
      </w:pPr>
      <w:hyperlink r:id="rId60">
        <w:r>
          <w:rPr/>
          <w:t>Denúncia i actuació davant situacions de desigualtat, injustícia i discriminació per motiu de gènere, sexe o opció afectivosexual.</w:t>
        </w:r>
      </w:hyperlink>
    </w:p>
    <w:p>
      <w:pPr>
        <w:pStyle w:val="Link4"/>
      </w:pPr>
      <w:hyperlink r:id="rId61">
        <w:r>
          <w:rPr/>
          <w:t>Reivindicació del paper de la dona i els sabers femenins com a motor de canvi i transformació social.</w:t>
        </w:r>
      </w:hyperlink>
    </w:p>
    <w:p>
      <w:pPr>
        <w:pStyle w:val="Link4"/>
      </w:pPr>
      <w:hyperlink r:id="rId62">
        <w:r>
          <w:rPr/>
          <w:t>Defensa dels drets i deures individuals i col·lectius en qüestió de gènere.</w:t>
        </w:r>
      </w:hyperlink>
    </w:p>
    <w:p>
      <w:pPr>
        <w:pStyle w:val="Link4"/>
      </w:pPr>
      <w:hyperlink r:id="rId21">
        <w:r>
          <w:rPr/>
          <w:t>Conscienciació crítica del propi procés de construcció de la identitat de gènere, identitat sexual i opció afectivasexual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3">
        <w:r>
          <w:rPr/>
          <w:t>Valoració negativa de comportaments i actituds discriminatòries en diferents àmbits de la vida per motiu de gènere, sexe o opció afectivasexual</w:t>
        </w:r>
      </w:hyperlink>
    </w:p>
    <w:p>
      <w:pPr>
        <w:pStyle w:val="Link4"/>
      </w:pPr>
      <w:hyperlink r:id="rId26">
        <w:r>
          <w:rPr/>
          <w:t>Valoració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Pr>
        <w:pStyle w:val="Link4"/>
      </w:pPr>
      <w:hyperlink r:id="rId65">
        <w:r>
          <w:rPr/>
          <w:t>Rebuig de comportaments i actituds discriminatòries en diferents àmbits de la vida</w:t>
        </w:r>
      </w:hyperlink>
    </w:p>
    <w:p>
      <w:pPr>
        <w:pStyle w:val="Link4"/>
      </w:pPr>
      <w:hyperlink r:id="rId27">
        <w:r>
          <w:rPr/>
          <w:t>Reflexió crítica dels propis prejudicis envers les diferents identitats de gènere, identitats sexuals i opcions afectivosexuals</w:t>
        </w:r>
      </w:hyperlink>
    </w:p>
    <w:p>
      <w:pPr>
        <w:pStyle w:val="Link4"/>
      </w:pPr>
      <w:hyperlink r:id="rId66">
        <w:r>
          <w:rPr/>
          <w:t>Proposició de diferents eines, mecanismes i recursos de prevenció i protecció en situacions de discriminació i vulnerabilitat per motiu de gènere, sexe o opció afectivasexual</w:t>
        </w:r>
      </w:hyperlink>
    </w:p>
    <w:p>
      <w:pPr>
        <w:pStyle w:val="Link4"/>
      </w:pPr>
      <w:hyperlink r:id="rId67">
        <w:r>
          <w:rPr/>
          <w:t>Capacitat d’aplicar alternatives per frenar els diferents tipus de violència (directa, estructural i cultural) en les relacions interpersonals i en les condicions socials i mundials</w:t>
        </w:r>
      </w:hyperlink>
    </w:p>
    <w:p>
      <w:pPr>
        <w:pStyle w:val="Link4"/>
      </w:pPr>
      <w:hyperlink r:id="rId68">
        <w:r>
          <w:rPr/>
          <w:t>Defensa del conflicte com a oportunitat de canvi social</w:t>
        </w:r>
      </w:hyperlink>
    </w:p>
    <w:p>
      <w:pPr>
        <w:pStyle w:val="Link4"/>
      </w:pPr>
      <w:hyperlink r:id="rId69">
        <w:r>
          <w:rPr/>
          <w:t>Implicació en tot tipus d’accions personals i col•lectives que contribueixin a transformar els conflictes de forma noviolenta en l’entorn proper i llunyà</w:t>
        </w:r>
      </w:hyperlink>
    </w:p>
    <w:p>
      <w:pPr>
        <w:pStyle w:val="Link4"/>
      </w:pPr>
      <w:hyperlink r:id="rId70">
        <w:r>
          <w:rPr/>
          <w:t>Defensa i promoció de tot tipus d’accions personals i col•lectives que contribueixin a transformar els conflictes de forma noviolenta, tant en l’entorn proper com llunyà</w:t>
        </w:r>
      </w:hyperlink>
    </w:p>
    <w:p>
      <w:pPr>
        <w:pStyle w:val="Link4"/>
      </w:pPr>
      <w:hyperlink r:id="rId71">
        <w:r>
          <w:rPr/>
          <w:t>Participació reflexiva en una iniciativa alternativa al militarisme, la despesa militar, les guerres i a les formes de violència en general</w:t>
        </w:r>
      </w:hyperlink>
    </w:p>
    <w:p>
      <w:pPr>
        <w:pStyle w:val="Link4"/>
      </w:pPr>
      <w:hyperlink r:id="rId72">
        <w:r>
          <w:rPr/>
          <w:t xml:space="preserve">Exercici dels drets propis, assumpció dels deures que se'n deriven i respecte dels drets de les persones de l'entorn </w:t>
        </w:r>
      </w:hyperlink>
    </w:p>
    <w:p>
      <w:pPr>
        <w:pStyle w:val="Link4"/>
      </w:pPr>
      <w:hyperlink r:id="rId73">
        <w:r>
          <w:rPr/>
          <w:t>Identificació i rebuig de les diferents situacions de marginació, discriminació, injustícia i violació de drets fonamentals en l’entorn proper</w:t>
        </w:r>
      </w:hyperlink>
    </w:p>
    <w:p>
      <w:pPr>
        <w:pStyle w:val="Link4"/>
      </w:pPr>
      <w:hyperlink r:id="rId74">
        <w:r>
          <w:rPr/>
          <w:t>Reconeixement i exercici de diferents formes de mobilització social per a la defensa i reivindicació de drets en situacions de vulnerabilitat social en l'entorn proper (escola, barri, municipi...)</w:t>
        </w:r>
      </w:hyperlink>
    </w:p>
    <w:p>
      <w:pPr>
        <w:pStyle w:val="Link4"/>
      </w:pPr>
      <w:hyperlink r:id="rId75">
        <w:r>
          <w:rPr/>
          <w:t>Respecte  i defensa dels drets propis i de les  persones tant de l’entorn proper com llunyà a partir de l’assertivitat, l’empatia i la solidaritat</w:t>
        </w:r>
      </w:hyperlink>
    </w:p>
    <w:p>
      <w:pPr>
        <w:pStyle w:val="Link4"/>
      </w:pPr>
      <w:hyperlink r:id="rId76">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7">
        <w:r>
          <w:rPr/>
          <w:t>Defensa i promoció dels drets propis i de les persones tant de l’entorn proper com  llunyà a partir de l’assertivitat, l’empatia i la solidaritat</w:t>
        </w:r>
      </w:hyperlink>
    </w:p>
    <w:p>
      <w:pPr>
        <w:pStyle w:val="Link4"/>
      </w:pPr>
      <w:hyperlink r:id="rId78">
        <w:r>
          <w:rPr/>
          <w:t xml:space="preserve">Denúncia davant de situacions de vulnerabilitat social i de violació de drets fonamentals tant en l’entorn proper com en el llunyà </w:t>
        </w:r>
      </w:hyperlink>
    </w:p>
    <w:p>
      <w:pPr>
        <w:pStyle w:val="Link4"/>
      </w:pPr>
      <w:hyperlink r:id="rId79">
        <w:r>
          <w:rPr/>
          <w:t>Proposta i posada en pràctica de diferents mecanismes  de defensa i reivindicació de drets en situacions de vulnerabilitat social a escala local i global</w:t>
        </w:r>
      </w:hyperlink>
    </w:p>
    <w:p>
      <w:pPr>
        <w:pStyle w:val="Link4"/>
      </w:pPr>
      <w:hyperlink r:id="rId80">
        <w:r>
          <w:rPr/>
          <w:t>Anàlisi de missatges procedent dels mitjans de comunicació, Internet i altres fonts i de la influència que aquests exerceixen en la construcció de l’opinió pública i en la concepció del món</w:t>
        </w:r>
      </w:hyperlink>
    </w:p>
    <w:p>
      <w:pPr>
        <w:pStyle w:val="Link4"/>
      </w:pPr>
      <w:hyperlink r:id="rId81">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82">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3">
        <w:r>
          <w:rPr/>
          <w:t>Adquisició d’hàbits i comportaments respectuosos amb el medi ambient i l’entorn natural</w:t>
        </w:r>
      </w:hyperlink>
    </w:p>
    <w:p>
      <w:pPr>
        <w:pStyle w:val="Link4"/>
      </w:pPr>
      <w:hyperlink r:id="rId84">
        <w:r>
          <w:rPr/>
          <w:t>Argumentació i assumpció d’hàbits i comportaments respectuosos amb el medi ambient i l’entorn natural</w:t>
        </w:r>
      </w:hyperlink>
    </w:p>
    <w:p>
      <w:pPr>
        <w:pStyle w:val="Link4"/>
      </w:pPr>
      <w:hyperlink r:id="rId85">
        <w:r>
          <w:rPr/>
          <w:t>Defensa i reivindicació de les diferents cosmologies i cosmogonies, i la seva vinculació amb el medi ambient, el territori i la naturalesa.</w:t>
        </w:r>
      </w:hyperlink>
    </w:p>
    <w:p>
      <w:pPr>
        <w:pStyle w:val="Link4"/>
      </w:pPr>
      <w:hyperlink r:id="rId86">
        <w:r>
          <w:rPr/>
          <w:t>Promoció i respecte dels drets individuals i col·lectius que garanteixen un entorn mediambiental segur per al desenvolupament dels éssers vius, en general, i de les persones, en concret.</w:t>
        </w:r>
      </w:hyperlink>
    </w:p>
    <w:p>
      <w:pPr>
        <w:pStyle w:val="Link4"/>
      </w:pPr>
      <w:hyperlink r:id="rId87">
        <w:r>
          <w:rPr/>
          <w:t>Observació i inici a la pràctica   d’iniciatives basades reducció, reutilització i reciclatge com a estratègies per a la cura del medi ambient, el territori i la naturalesa de l’entorn proper.</w:t>
        </w:r>
      </w:hyperlink>
    </w:p>
    <w:p>
      <w:pPr>
        <w:pStyle w:val="Link4"/>
      </w:pPr>
      <w:hyperlink r:id="rId88">
        <w:r>
          <w:rPr/>
          <w:t>Presa de consciència de les pròpies accions sobre el medi ambient, el territori i la naturalesa de l’entorn proper i del seu impacte a escala global</w:t>
        </w:r>
      </w:hyperlink>
    </w:p>
    <w:p>
      <w:pPr>
        <w:pStyle w:val="Link4"/>
      </w:pPr>
      <w:hyperlink r:id="rId89">
        <w:r>
          <w:rPr/>
          <w:t>Desenvolupament d’iniciatives i hàbits basats en la  reducció, la reutilització i el reciclatge per conservar el medi ambient, el territori i la naturalesa de l’entorn proper.</w:t>
        </w:r>
      </w:hyperlink>
    </w:p>
    <w:p>
      <w:pPr>
        <w:pStyle w:val="Link4"/>
      </w:pPr>
      <w:hyperlink r:id="rId90">
        <w:r>
          <w:rPr/>
          <w:t>Disseny i aplicació d’iniciatives basades en la reducció, la reutilització i el reciclatge per conservar el medi ambient, el territori i la naturalesa de l’entorn proper i llunyà.</w:t>
        </w:r>
      </w:hyperlink>
    </w:p>
    <w:p>
      <w:pPr>
        <w:pStyle w:val="Link4"/>
      </w:pPr>
      <w:hyperlink r:id="rId91">
        <w:r>
          <w:rPr/>
          <w:t>Conscienciació envers les pròpies accions sobre el medi natural i l’impacte que tenen.</w:t>
        </w:r>
      </w:hyperlink>
    </w:p>
    <w:p>
      <w:pPr>
        <w:pStyle w:val="Link4"/>
      </w:pPr>
      <w:hyperlink r:id="rId92">
        <w:r>
          <w:rPr/>
          <w:t>Creativitat en el disseny d’iniciatives basades en la  reducció, la reutilització i el reciclatge, per tal de millorar la conservació del medi ambient, el territori i la naturalesa.</w:t>
        </w:r>
      </w:hyperlink>
    </w:p>
    <w:p>
      <w:pPr>
        <w:pStyle w:val="Link4"/>
      </w:pPr>
      <w:hyperlink r:id="rId93">
        <w:r>
          <w:rPr/>
          <w:t>Respecte i valoració de la diversitat cultural (llengües, costums, valors, creences, formes de vida...) present a l’aula, l’escola i a l’entorn proper com una oportunitat d’aprenentatge i d’enriquiment</w:t>
        </w:r>
      </w:hyperlink>
    </w:p>
    <w:p>
      <w:pPr>
        <w:pStyle w:val="Link4"/>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9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96">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7">
        <w:r>
          <w:rPr/>
          <w:t>Manifestació i defensa d'un tractament respectuós en relació als diferents col.lectius socials i culturals, en els espais d'informació i comunicació (mitjans de comunicació, Internet, xarxes socials...)</w:t>
        </w:r>
      </w:hyperlink>
    </w:p>
    <w:p>
      <w:pPr>
        <w:pStyle w:val="Link4"/>
      </w:pPr>
      <w:hyperlink r:id="rId98">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99">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00">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01">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02">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03">
        <w:r>
          <w:rPr/>
          <w:t>Contractes didàctics</w:t>
        </w:r>
      </w:hyperlink>
    </w:p>
    <w:p/>
    <w:p>
      <w:pPr>
        <w:pStyle w:val="Heading2"/>
      </w:pPr>
      <w:r>
        <w:t>CURRÍCULUM</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Rebuig dels estereotips i prejudicis, així com de les situacions d’injustícia i discriminació, per raons</w:t>
        <w:br/>
        <w:br/>
        <w:br/>
        <w:t>de gènere, orientació afectiva, origen i creences, desenvolupant sentiments d’empatia i respecte amb</w:t>
        <w:br/>
        <w:br/>
        <w:br/>
        <w:t>els altres</w:t>
      </w:r>
    </w:p>
    <w:p/>
    <w:p>
      <w:pPr>
        <w:pStyle w:val="Heading4"/>
      </w:pPr>
      <w:r>
        <w:t>CRITERI D'AVALUACIÓ</w:t>
      </w:r>
    </w:p>
    <w:p/>
    <w:p>
      <w:pPr>
        <w:pStyle w:val="Heading4"/>
      </w:pPr>
      <w:r>
        <w:t>PÀGINA REFERÈNCIA DOCUMENT CURRÍCULUM</w:t>
      </w:r>
    </w:p>
    <w:p>
      <w:pPr>
        <w:pStyle w:val="Normal4"/>
      </w:pPr>
      <w:r>
        <w:t>90</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Superior Primària</w:t>
      </w:r>
    </w:p>
    <w:p/>
    <w:p>
      <w:pPr>
        <w:pStyle w:val="Heading4"/>
      </w:pPr>
      <w:r>
        <w:t>ETAPA</w:t>
      </w:r>
    </w:p>
    <w:p>
      <w:pPr>
        <w:pStyle w:val="ListBullet2"/>
      </w:pPr>
      <w:r>
        <w:t>Educació Primària</w:t>
      </w:r>
    </w:p>
    <w:p/>
    <w:p>
      <w:pPr>
        <w:pStyle w:val="Heading2"/>
      </w:pPr>
      <w:r>
        <w:t>PRÀCTIQUES DE REFERÈNCIA</w:t>
      </w:r>
    </w:p>
    <w:p/>
    <w:p>
      <w:pPr>
        <w:pStyle w:val="Heading3"/>
      </w:pPr>
      <w:r>
        <w:t>La Carta</w:t>
      </w:r>
    </w:p>
    <w:p>
      <w:pPr>
        <w:pStyle w:val="Normal3"/>
      </w:pPr>
      <w:r>
        <w:t>Taller dissenyat originalment per Sara Carro, Alba Barbé i Carles Vidal, autors del llibre “La construcción de las identidades de género. Actividades para trabajar con jóvenes y adolescentes” 2014. Catarata, i desenvolupat posteriorment més amplament per Fil a l’agulla sccl.</w:t>
      </w:r>
    </w:p>
    <w:p/>
    <w:p>
      <w:pPr>
        <w:pStyle w:val="Heading4"/>
      </w:pPr>
      <w:r>
        <w:t>BREU DESCRIPCIÓ</w:t>
      </w:r>
    </w:p>
    <w:p>
      <w:pPr>
        <w:pStyle w:val="Normal4"/>
      </w:pPr>
      <w:r>
        <w:t>La pràctica consisteix en un taller que pot desenvolupar-se al llarg de 1, 2 o 3 sessions, i que planteja a l’alumnat un dilema sobre com acompanyar i fer costat a un amic que ens revela en secret que és homosexual i que s’ha enamorat. La situació plantejada dóna peu a diferents opcions de treballar-ho, orientades sobretot cap a la prevenció de la LGTBI-fòbia.</w:t>
      </w:r>
    </w:p>
    <w:p/>
    <w:p>
      <w:pPr>
        <w:pStyle w:val="Heading4"/>
      </w:pPr>
      <w:r>
        <w:t>ORIENTACIONS I RECOMANACIONS PER DUR A TERME LA PRÀCTICA</w:t>
      </w:r>
    </w:p>
    <w:p>
      <w:pPr>
        <w:pStyle w:val="Normal4"/>
      </w:pPr>
      <w:r>
        <w:t>GRUP I ESPAI:</w:t>
        <w:br/>
        <w:br/>
        <w:t>Taller adaptable dels 11-14 anys</w:t>
        <w:br/>
        <w:br/>
        <w:t>Habilitats: Dinamitzar el debat amb capacitat de facilitar, donant suport a totes les veus i opinions.</w:t>
        <w:br/>
        <w:br/>
        <w:t xml:space="preserve">És fonamental que el professorat hagi discutit prèviament sobre el tema, i l’hagi treballat una mica internament. </w:t>
        <w:br/>
        <w:br/>
        <w:t>MATERIALS:</w:t>
        <w:br/>
        <w:br/>
        <w:t>Sara Carro, Alba Barbé i Carles Vidal. “La construcción de las identidades de género. Actividades para trabajar con jóvenes y adolescentes” 2014. Catarata</w:t>
        <w:br/>
        <w:br/>
        <w:t>Documental sobre la introducció de la diversitat afectiu-sexual a l’escola. “És fonamental”– It’s elementary (1996). 80 min. EUA. Directores: Debra Chasnoff, Helen Cohen. Disponible subtitulat en castellà.</w:t>
        <w:br/>
        <w:br/>
        <w:t>https://www.youtube.com/watch?v=6T_2Aog_qH0</w:t>
        <w:br/>
        <w:br/>
        <w:t>Herramientas para combatir el bullying homofóbico. PLATERO, R; GÓMEZ, E. (2007) Madrid: Talasa Ediciones (Guia molt completa amb activitats originals i una exhaustiva explicció per als docents per poder-les dur a terme)</w:t>
        <w:br/>
        <w:br/>
        <w:t>Qüestionari heterosexual. Martin Rochlin. 1972</w:t>
        <w:br/>
        <w:br/>
        <w:t>Algunes adaptacions: al Blog “La Lore t’entén” de suport a joves LGTBI.</w:t>
        <w:br/>
        <w:br/>
        <w:t>http://lalore.org/cuestionario-es-usted-heterosexual/</w:t>
        <w:br/>
        <w:br/>
        <w:t>Vídeo de la youtuber Inés (inesmellaman)</w:t>
        <w:br/>
        <w:br/>
        <w:t>“Mi sexualidad” inspirada pel clàssic “Qüestionari heterosexual”</w:t>
        <w:br/>
        <w:br/>
        <w:t>https://www.youtube.com/watch?v=9b2TCbnHyH8</w:t>
        <w:br/>
        <w:br/>
        <w:t>Observatori Contra la Homofòbia</w:t>
        <w:br/>
        <w:br/>
        <w:t>http://observatori-contra-homofobia.blogspot.com.es/p/inici.html</w:t>
        <w:br/>
        <w:br/>
        <w:t>Carta de Miquel Missé a Alan, menor transsexual que es va suïcidar amb 17 anys després de patir assetjament escolar durant anys.</w:t>
        <w:br/>
        <w:br/>
        <w:t>https://elspunysnoparlen.wordpress.com/2016/01/06/per-tu-alan/</w:t>
      </w:r>
    </w:p>
    <w:p/>
    <w:p>
      <w:pPr>
        <w:pStyle w:val="Heading4"/>
      </w:pPr>
      <w:r>
        <w:t>OBJECTIUS</w:t>
      </w:r>
    </w:p>
    <w:p>
      <w:pPr>
        <w:pStyle w:val="Normal4"/>
      </w:pPr>
      <w:r>
        <w:t>Fer prevenció i abordar els prejudicis vers l'homosexualitat, la bisexualitat i la transsexualitat</w:t>
        <w:br/>
        <w:br/>
        <w:t>Fomentar una expressió de gènere de cada noi i cada noia, lliure de condicionants</w:t>
        <w:br/>
        <w:br/>
        <w:t>Fomentar una actitud proactiva dels i les adolescents contra el bullying LGTBIfòbic</w:t>
      </w:r>
    </w:p>
    <w:p/>
    <w:p>
      <w:pPr>
        <w:pStyle w:val="Heading4"/>
      </w:pPr>
      <w:r>
        <w:t>EXPLICACIÓ DEL PROCÉS</w:t>
      </w:r>
    </w:p>
    <w:p>
      <w:pPr>
        <w:pStyle w:val="Normal4"/>
      </w:pPr>
      <w:r>
        <w:t>1. Obrim el taller amb algun joc breu que fomenti el trencar el gel, i donem espai posteriorment al grup per a l’expressió dels sentiments associats a mostrar-se en public, sense jutjar.</w:t>
        <w:br/>
        <w:br/>
        <w:t>2. Activitat “la Carta” de laguia “Construcción de las identidades de género”</w:t>
        <w:br/>
        <w:br/>
        <w:t>Es distribueix o llegeix en veu alta la primera part del text, on el millor amic ens explica que s’ha enamorat i demana consell. Cada participant escriu una carta de resposta, oferint-li consell per a la seva situació, des de l’acceptació. Es distribueix la segona part de la carta, on s’exposa que la persona de qui s’ha enamorat és del seu mateix sexe. Els passos que cal seguir són els mateixos que en la primera part.</w:t>
        <w:br/>
        <w:br/>
        <w:t>1a part:</w:t>
        <w:br/>
        <w:br/>
        <w:t>Durant les vacances has rebut una carta d’un dels teus millors amics. T’explica que s’ha enamorat d’una persona fantàstica, divertida i amb qui comparteix moltes visions de la vida. Et confessa que el que està sentint és bestial i no s’assembla a res del que ha viscut abans. Tot i així, el to de la carta no sembla gaire entusiasta; et demana consell perquè se sent confós i no sap què fer. Ha de confessar / fer públic el que sent per aquesta persona?</w:t>
        <w:br/>
        <w:br/>
        <w:t>2a part:</w:t>
        <w:br/>
        <w:br/>
        <w:t>Gires el full de la carta i t’adones que la carta continua. En un to molt confidencial, et comunica que últimament s’ha adonat d’alguna cosa que ja s’anava suposant des de feia un temps: que li agraden els nois. I que la persona fantàstica que ha conegut és del seu mateix sexe. Explica que ja sap que això li comportarà alguns conflictes en les seves relacions personals, potser amb la família, al centre d’estudis o a la feina, i l’angoixa una mica perquè no sap què fer. Et comenta que de moment prefereix mantenir-ho ocult fins que no sàpiga com afrontar aquesta situació. Malgrat que sap que ha de decidir per si mateix, li agradaria conèixer la teva opinió, per l’amistat que teniu. Què li contestaries?</w:t>
        <w:br/>
        <w:br/>
        <w:t>Nota: És important que l’educador animi el grup a contestar com si de veritat es tractés del seu millor amic, així com a promoure que s’analitzin les actituds mostrades i facilitar-ne la reflexió.</w:t>
        <w:br/>
        <w:br/>
        <w:t>3. En una segona part del taller, es pot plantejar als nois i noies el dilema següent:</w:t>
        <w:br/>
        <w:br/>
        <w:t>Després de l’estiu en què has rebut aquesta carta, et trobes amb el teu amic a l’institut. T’assabentes que corre per la classe o per les xarxes, etc que “és maricón” i hi ha persones de l’institut que comencen a molestar-lo repetidament.</w:t>
        <w:br/>
        <w:br/>
        <w:t>Es pot demanar a l’alumnat que es posicioni segons allò que faria; passar, involucrar-se en ajudar-lo, seguir les bromes... intentant no presentar el cas com a massa extrem de manera que faciliti que els nois i noies puguin de veritat mostrar els seus sentiments envers al bullying. (Sovint diuen que ajudarien però en una situació real els fa molta por rebre i involucrar-s’hi, i de vegades prefereixen seguir el joc als grup d’agressors/es).</w:t>
        <w:br/>
        <w:br/>
        <w:t>4. Després del dilema, es pot dividir la classe en subgrups i demanar que mostrin el que farien, o el que és habitual que passi en situacions així a través d’escenes breus de teatre. És el moment en que acostumen a sorgir les contradiccions entre el políticament correcte (ajudar a un amic gay) i la complexa realitat dels adolescents un cop estan en la situació real. (Representació molt estereotipada del noi o noia homosexual, riures, bromes, por a reaccionar i encarar-se als agressors, etc).</w:t>
        <w:br/>
        <w:br/>
        <w:t>Depenent dels objectius, l’activitat pot durar entre una i tres sessions.</w:t>
      </w:r>
    </w:p>
    <w:p/>
    <w:p>
      <w:pPr>
        <w:pStyle w:val="Heading4"/>
      </w:pPr>
      <w:r>
        <w:t>RESULTATS ASSOLITS I VISIBILITZACIÓ</w:t>
      </w:r>
    </w:p>
    <w:p>
      <w:pPr>
        <w:pStyle w:val="Normal4"/>
      </w:pPr>
      <w:r>
        <w:t>Els resultats assolits amb cada taller els recollim en avaluacions a nivell intern. No disposem de cap vídeo que sigui apte per fer públic.</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Ressonància del tema, ja que és una edat en què els nois i noies s’estan enamorant, plantejant qui els agrada i qui no i a qui dir-ho, i en què paral·lelament es troben en dinàmiques de discriminació més o menys explícites, o fins i tot situacions de bullying en els grups amb els quals conviuen.</w:t>
        <w:br/>
        <w:br/>
        <w:t>Dificultat:</w:t>
        <w:br/>
        <w:br/>
        <w:t>La que presenti el propi mestre o mestra a l’hora de dinamitzar un debat en el que poden aparèixer opinions xocants als seus ulls.</w:t>
        <w:br/>
        <w:br/>
        <w:t>Requereix una certa preparació del mestre/a per acollir amb curiositat tota la diversitat d’opinions i alhora poder donar suport a qui està patint i visibilitzar les opcions més minoritàries, de les persones que no encaixen en els rols establerts. Aconsellem que qui faciliti el taller pugui portar-se a sí mateixa, la seva pròpia experiència personal.</w:t>
        <w:br/>
        <w:br/>
        <w:t>De vegades la correcció política dels nois i noies pot ser una dificultat, ja que en alguns contextos els infants tenen clar que han de dir que “són tolerants” i que “cadascú pot estimar com vulgui”, etc, però després segueixen reproduint dinàmiques discriminatòries entre ells.</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104">
        <w:r>
          <w:rPr/>
          <w:t>Valoració de situacions de desigualtat, injustícia i discriminació per motiu de gènere, sexe o opció afectivosexual.</w:t>
        </w:r>
      </w:hyperlink>
    </w:p>
    <w:p>
      <w:pPr>
        <w:pStyle w:val="Link4"/>
      </w:pPr>
      <w:hyperlink r:id="rId25">
        <w:r>
          <w:rPr/>
          <w:t>Aprofundiment en la identificació i rebuig dels propis prejudicis envers les identitats de gènere, identitats sexuals i opcions afectivosexuals.</w:t>
        </w:r>
      </w:hyperlink>
    </w:p>
    <w:p>
      <w:pPr>
        <w:pStyle w:val="Link4"/>
      </w:pPr>
      <w:hyperlink r:id="rId64">
        <w:r>
          <w:rPr/>
          <w:t>Ús de les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23">
        <w:r>
          <w:rPr/>
          <w:t>Detecció dels propis prejudicis envers les diferents identitats de gènere, identitats sexuals i opcions afectivosexuals</w:t>
        </w:r>
      </w:hyperlink>
    </w:p>
    <w:p>
      <w:pPr>
        <w:pStyle w:val="ListBullet"/>
      </w:pPr>
      <w:r>
        <w:t>Gènere i feminismes</w:t>
      </w:r>
    </w:p>
    <w:p>
      <w:pPr>
        <w:pStyle w:val="ListBullet"/>
      </w:pPr>
      <w:r>
        <w:t>Educació Primària</w:t>
      </w:r>
    </w:p>
    <w:p>
      <w:pPr>
        <w:pStyle w:val="Link"/>
      </w:pPr>
      <w:hyperlink r:id="rId24">
        <w:r>
          <w:rPr/>
          <w:t>Identificació dels propis prejudicis envers les identitats de gènere, identitats sexuals i opcions afectivosexuals</w:t>
        </w:r>
      </w:hyperlink>
    </w:p>
    <w:p>
      <w:pPr>
        <w:pStyle w:val="ListBullet"/>
      </w:pPr>
      <w:r>
        <w:t>Gènere i feminismes</w:t>
      </w:r>
    </w:p>
    <w:p>
      <w:pPr>
        <w:pStyle w:val="ListBullet"/>
      </w:pPr>
      <w:r>
        <w:t>Educació Primària</w:t>
      </w:r>
    </w:p>
    <w:p>
      <w:pPr>
        <w:pStyle w:val="Link"/>
      </w:pPr>
      <w:hyperlink r:id="rId105">
        <w:r>
          <w:rPr/>
          <w:t>Aprofundiment en els diferents estereotips prejudicis i discriminacions envers la identitat de gènere, la identitat sexual i l’opció afectivosexual en les diferents dimensions i àmbits personals i socials</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p>
      <w:pPr>
        <w:pStyle w:val="Link"/>
      </w:pPr>
      <w:hyperlink r:id="rId106">
        <w:r>
          <w:rPr/>
          <w:t>Aprofundiment en la pràctica d’actituds cooperatives, solidàries i crítiques davant situacions de discriminació per motiu de gènere, sexe i opció afectivasexual.</w:t>
        </w:r>
      </w:hyperlink>
    </w:p>
    <w:p>
      <w:pPr>
        <w:pStyle w:val="ListBullet"/>
      </w:pPr>
      <w:r>
        <w:t>Gènere i feminismes</w:t>
      </w:r>
    </w:p>
    <w:p>
      <w:pPr>
        <w:pStyle w:val="ListBullet"/>
      </w:pPr>
      <w:r>
        <w:t>Educació Primària</w:t>
      </w:r>
    </w:p>
    <w:p>
      <w:pPr>
        <w:pStyle w:val="ListBullet"/>
      </w:pPr>
      <w:r>
        <w:t>Competència en comunicació lingüística</w:t>
      </w:r>
    </w:p>
    <w:p>
      <w:pPr>
        <w:pStyle w:val="Link"/>
      </w:pPr>
      <w:hyperlink r:id="rId107">
        <w:r>
          <w:rPr/>
          <w:t>Aprofundiment en els comportaments i actituds discriminatòries en diferents àmbits de la vida</w:t>
        </w:r>
      </w:hyperlink>
    </w:p>
    <w:p>
      <w:pPr>
        <w:pStyle w:val="ListBullet"/>
      </w:pPr>
      <w:r>
        <w:t>Gènere i feminismes</w:t>
      </w:r>
    </w:p>
    <w:p>
      <w:pPr>
        <w:pStyle w:val="ListBullet"/>
      </w:pPr>
      <w:r>
        <w:t>Educació Primària</w:t>
      </w:r>
    </w:p>
    <w:p>
      <w:pPr>
        <w:pStyle w:val="Link"/>
      </w:pPr>
      <w:hyperlink r:id="rId108">
        <w:r>
          <w:rPr/>
          <w:t>Aprofundiment en el coneixement, la tria i l’aplicació de les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2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2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3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3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3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3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4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4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4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4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4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4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51" Type="http://schemas.openxmlformats.org/officeDocument/2006/relationships/hyperlink" Target="https://www.transformarelmon-guia.edualter.org/ca/instruments/diari-daula" TargetMode="External"/><Relationship Id="rId52" Type="http://schemas.openxmlformats.org/officeDocument/2006/relationships/hyperlink" Target="https://www.transformarelmon-guia.edualter.org/ca/instruments/portafoli1"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5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61"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62"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6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6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6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6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7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7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7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76"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7"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7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7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8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8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8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8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8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8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9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9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9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0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0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0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03" Type="http://schemas.openxmlformats.org/officeDocument/2006/relationships/hyperlink" Target="https://www.transformarelmon-guia.edualter.org/ca/instruments/contractes-didactics" TargetMode="External"/><Relationship Id="rId10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10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0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0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