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Identificació dels propis prejudicis envers les identitats de gènere, identitats sexuals i opcions afectivosexuals</w:t>
      </w:r>
    </w:p>
    <w:p/>
    <w:p>
      <w:pPr>
        <w:pStyle w:val="Heading1"/>
      </w:pPr>
      <w:r>
        <w:t>OBJECTIU EIX</w:t>
      </w:r>
    </w:p>
    <w:p>
      <w:pPr/>
      <w:r>
        <w:t>Desenvolupar les capacitats necessàries per promoure els valors d’una ciutadania equitativa entre homes i dones, així com una actitud contrària a les situacions de desigualtat, injustícia i discriminació per motiu de gènere, sexe o opció afectivosexual.</w:t>
      </w:r>
    </w:p>
    <w:p/>
    <w:p>
      <w:pPr>
        <w:pStyle w:val="Heading1"/>
      </w:pPr>
      <w:r>
        <w:t>OBJECTIU BLOC</w:t>
      </w:r>
    </w:p>
    <w:p>
      <w:pPr/>
      <w:r>
        <w:t>Desenvolupar actituds cooperatives, solidàries i crítiques davant de les diferents situacions de discriminació per motiu de gènere, sexe i opció afectivosexual tant de l’àmbit escolar com de l’entorn proper.</w:t>
      </w:r>
    </w:p>
    <w:p/>
    <w:p>
      <w:pPr>
        <w:pStyle w:val="Heading1"/>
      </w:pPr>
      <w:r>
        <w:t>CRITERI D'AVALUACIÓ</w:t>
      </w:r>
    </w:p>
    <w:p>
      <w:pPr/>
      <w:r>
        <w:t>Identifiquen els propis prejudicis envers les diferents identitats de gènere, identitats sexuals i opcions afectivosexuals.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Estereotips, prejudicis i discriminacions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Clarificació de valors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clarificació de valors pretén ajudar a l’alumnat a exercitar-se en el procés de valoració, afavorint el coneixement de la pròpia identitat. El seu propòsit és facilitar la presa de consciència dels valors, creences i les opcions vitals de cada persona.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1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9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21">
        <w:r>
          <w:rPr/>
          <w:t>Reconeixement del valor de l’acció pacífica per a resoldre els conflictes</w:t>
        </w:r>
      </w:hyperlink>
    </w:p>
    <w:p>
      <w:pPr>
        <w:pStyle w:val="Link4"/>
      </w:pPr>
      <w:hyperlink r:id="rId22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23">
        <w:r>
          <w:rPr/>
          <w:t>Presentació dels conceptes de drets i deures</w:t>
        </w:r>
      </w:hyperlink>
    </w:p>
    <w:p>
      <w:pPr>
        <w:pStyle w:val="Link4"/>
      </w:pPr>
      <w:hyperlink r:id="rId24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25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28">
        <w:r>
          <w:rPr/>
          <w:t>Responsabilitat i autonomia en la presa de decisions, assumpció de les conseqüències de les pròpies decisions, desenvolupant una actitud autocrítica</w:t>
        </w:r>
      </w:hyperlink>
    </w:p>
    <w:p>
      <w:pPr>
        <w:pStyle w:val="Link4"/>
      </w:pPr>
      <w:hyperlink r:id="rId29">
        <w:r>
          <w:rPr/>
          <w:t>Interès per les pròpies accions sobre el medi ambient, el territori i la naturalesa de l’entorn proper</w:t>
        </w:r>
      </w:hyperlink>
    </w:p>
    <w:p>
      <w:pPr>
        <w:pStyle w:val="Link4"/>
      </w:pPr>
      <w:hyperlink r:id="rId30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33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>
      <w:pPr>
        <w:pStyle w:val="Link4"/>
      </w:pPr>
      <w:hyperlink r:id="rId35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36">
        <w:r>
          <w:rPr/>
          <w:t>Consciència crítica i autonomia en  el procés de construcció de la pròpia identitat a partir de l’establiment de diferències, semblances i interdependències amb les persones i col.lectius de l’entorn proper i llunyà</w:t>
        </w:r>
      </w:hyperlink>
    </w:p>
    <w:p>
      <w:pPr>
        <w:pStyle w:val="Link4"/>
      </w:pPr>
      <w:hyperlink r:id="rId37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38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39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40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41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4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43">
        <w:r>
          <w:rPr/>
          <w:t>Identificació de les necessitats, desitjos, sentiments i valors propis i dels de les altres persones de l’entorn</w:t>
        </w:r>
      </w:hyperlink>
    </w:p>
    <w:p>
      <w:pPr>
        <w:pStyle w:val="Link4"/>
      </w:pPr>
      <w:hyperlink r:id="rId44">
        <w:r>
          <w:rPr/>
          <w:t>Reconeixement de la necessitat de consensuar unes normes bàsiques per organitzar la convivència a l’aula i al centre</w:t>
        </w:r>
      </w:hyperlink>
    </w:p>
    <w:p>
      <w:pPr>
        <w:pStyle w:val="Link4"/>
      </w:pPr>
      <w:hyperlink r:id="rId4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46">
        <w:r>
          <w:rPr/>
          <w:t>Valoració crítica i assumpció de les habilitats socials per a la convivència intercultural  en societats dinàmiques i canviants (comunicació, escolta activa, diàleg, empatia, provenció, resolució, transformació de conflictes, mediació, cooperació, flexibilitat i adaptabilitat)</w:t>
        </w:r>
      </w:hyperlink>
    </w:p>
    <w:p>
      <w:pPr>
        <w:pStyle w:val="Link4"/>
      </w:pPr>
      <w:hyperlink r:id="rId47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/>
    <w:p>
      <w:pPr>
        <w:pStyle w:val="Heading3"/>
      </w:pPr>
      <w:r>
        <w:t>Autobiografia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L'autobiografia és una tècnica que combina la redacció personal de textos autobiogràfics amb la lectura i comentari de grup. La idea de poder compartir aquestes lectures ajuda a ser conscient dels diferents recorreguts vitals, segons els païs, geografia, estructura familiar, ètnia, cultura i religió.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50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51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52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53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54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55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56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57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58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59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60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61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62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63">
        <w:r>
          <w:rPr/>
          <w:t>Identificació de les pròpies necessitats per la cura d’una mateixa</w:t>
        </w:r>
      </w:hyperlink>
    </w:p>
    <w:p>
      <w:pPr>
        <w:pStyle w:val="Link4"/>
      </w:pPr>
      <w:hyperlink r:id="rId6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6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6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6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68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69">
        <w:r>
          <w:rPr/>
          <w:t>Identificació d’alguns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70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nk4"/>
      </w:pPr>
      <w:hyperlink r:id="rId71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72">
        <w:r>
          <w:rPr/>
          <w:t>Identificació d’alguns principis i valors fonamentals que constitueixen la base de la igualtat de drets i oportunitats per a totes les persones, independentment del seu origen o pertinença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73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nk4"/>
      </w:pPr>
      <w:hyperlink r:id="rId74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75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>
      <w:pPr>
        <w:pStyle w:val="Link4"/>
      </w:pPr>
      <w:hyperlink r:id="rId76">
        <w:r>
          <w:rPr/>
          <w:t>Portafoli</w:t>
        </w:r>
      </w:hyperlink>
    </w:p>
    <w:p/>
    <w:p>
      <w:pPr>
        <w:pStyle w:val="Heading3"/>
      </w:pPr>
      <w:r>
        <w:t>Diaris personals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diari personal és una tècnica que promou diferents aspectes en el seu procés de realització com estimular la creativitat, l’autonomia personal, l’autoestima i deixar constància de les tasques, activitats i exercicis realitzats tant a nivell individual com grupal.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9">
        <w:r>
          <w:rPr/>
          <w:t>Presa de consciència del propi procès de construcció de la masculinitat i la feminitat.</w:t>
        </w:r>
      </w:hyperlink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50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52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53">
        <w:r>
          <w:rPr/>
          <w:t>Interès pels trets constitutius de la pròpia identitat de gènere, identitat sexual i opció afectivasexual</w:t>
        </w:r>
      </w:hyperlink>
    </w:p>
    <w:p>
      <w:pPr>
        <w:pStyle w:val="Link4"/>
      </w:pPr>
      <w:hyperlink r:id="rId54">
        <w:r>
          <w:rPr/>
          <w:t>Assumpció del propi procés de construcció de la identitat de gènere, identitat sexual i opció afectivosexual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55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56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57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58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59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60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61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62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77">
        <w:r>
          <w:rPr/>
          <w:t>Introducció a les habilitats socials com a forma d’apoderament personal</w:t>
        </w:r>
      </w:hyperlink>
    </w:p>
    <w:p>
      <w:pPr>
        <w:pStyle w:val="Link4"/>
      </w:pPr>
      <w:hyperlink r:id="rId78">
        <w:r>
          <w:rPr/>
          <w:t>Coneixement de les principals habilitats socials com a forma d’apoderament personal</w:t>
        </w:r>
      </w:hyperlink>
    </w:p>
    <w:p>
      <w:pPr>
        <w:pStyle w:val="Link4"/>
      </w:pPr>
      <w:hyperlink r:id="rId79">
        <w:r>
          <w:rPr/>
          <w:t>Capacitat de valorar les pròpies  habilitats socials que tenen més i menys desenvolupades com a forma d’apoderament personal</w:t>
        </w:r>
      </w:hyperlink>
    </w:p>
    <w:p>
      <w:pPr>
        <w:pStyle w:val="Link4"/>
      </w:pPr>
      <w:hyperlink r:id="rId80">
        <w:r>
          <w:rPr/>
          <w:t>Consciència de les passes a seguir per a reforçar les habilitats (i febleses) socials i apoderar-se</w:t>
        </w:r>
      </w:hyperlink>
    </w:p>
    <w:p>
      <w:pPr>
        <w:pStyle w:val="Link4"/>
      </w:pPr>
      <w:hyperlink r:id="rId81">
        <w:r>
          <w:rPr/>
          <w:t>Desenvolupament de les pròpies habilitats (i febleses) socials i capacitat d’autoavaluar per apoderar-se</w:t>
        </w:r>
      </w:hyperlink>
    </w:p>
    <w:p>
      <w:pPr>
        <w:pStyle w:val="Link4"/>
      </w:pPr>
      <w:hyperlink r:id="rId63">
        <w:r>
          <w:rPr/>
          <w:t>Identificació de les pròpies necessitats per la cura d’una mateixa</w:t>
        </w:r>
      </w:hyperlink>
    </w:p>
    <w:p>
      <w:pPr>
        <w:pStyle w:val="Link4"/>
      </w:pPr>
      <w:hyperlink r:id="rId64">
        <w:r>
          <w:rPr/>
          <w:t>Pràctica d’accions per satisfer les necessitats personals i cuidar-se una mateixa</w:t>
        </w:r>
      </w:hyperlink>
    </w:p>
    <w:p>
      <w:pPr>
        <w:pStyle w:val="Link4"/>
      </w:pPr>
      <w:hyperlink r:id="rId65">
        <w:r>
          <w:rPr/>
          <w:t>Comprensió de les necessitats de les altres persones, i cura d’una mateixa</w:t>
        </w:r>
      </w:hyperlink>
    </w:p>
    <w:p>
      <w:pPr>
        <w:pStyle w:val="Link4"/>
      </w:pPr>
      <w:hyperlink r:id="rId66">
        <w:r>
          <w:rPr/>
          <w:t>Pràctica d’accions per satisfer les necessitats personals i les de les demés persones per tal de  cuidar-se una mateixa i les altres persones</w:t>
        </w:r>
      </w:hyperlink>
    </w:p>
    <w:p>
      <w:pPr>
        <w:pStyle w:val="Link4"/>
      </w:pPr>
      <w:hyperlink r:id="rId67">
        <w:r>
          <w:rPr/>
          <w:t>Actuació amb coherència (cura d’una mateixa, cura de l’altre, cura de l’entorn) per la creació d’alternatives que tendeixin a la cultura de pau global</w:t>
        </w:r>
      </w:hyperlink>
    </w:p>
    <w:p>
      <w:pPr>
        <w:pStyle w:val="Link4"/>
      </w:pPr>
      <w:hyperlink r:id="rId82">
        <w:r>
          <w:rPr/>
          <w:t>Identificació dels propis compromisos i responsabilitats en relació a  la planificació, organització i realització de les tasques escolars i familiars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/>
    <w:p>
      <w:pPr>
        <w:pStyle w:val="Heading2"/>
      </w:pPr>
      <w:r>
        <w:t>PRÀCTIQUES DE REFERÈNCIA</w:t>
      </w:r>
    </w:p>
    <w:p/>
    <w:p>
      <w:pPr>
        <w:pStyle w:val="Heading3"/>
      </w:pPr>
      <w:r>
        <w:t>M’agrada com balles, Pau!</w:t>
      </w:r>
    </w:p>
    <w:p>
      <w:pPr>
        <w:pStyle w:val="Normal3"/>
      </w:pPr>
      <w:r>
        <w:t>Taller dissenyat per Fil a l’agulla sccl.</w:t>
        <w:br/>
        <w:br/>
        <w:t>El conte és autoria d’un grup de mestres de Santa Coloma de Gramenet participants en una formació de coeducació que impartia Fil a l’agulla el 2013 i van fer les seves pràctiques de final de curs.</w:t>
        <w:br/>
        <w:br/>
        <w:t>Idea original del conte: Vanessa González. Guió i disseny : Júlia García. Il·lustració: Sofía Bonachera.</w:t>
      </w:r>
    </w:p>
    <w:p/>
    <w:p>
      <w:pPr>
        <w:pStyle w:val="Heading4"/>
      </w:pPr>
      <w:r>
        <w:t>BREU DESCRIPCIÓ</w:t>
      </w:r>
    </w:p>
    <w:p>
      <w:pPr>
        <w:pStyle w:val="Normal4"/>
      </w:pPr>
      <w:r>
        <w:t>El taller està enfocat a la prevenció de qualsevol forma de discriminació relacionada amb l’expressió de gènere, que ens permet abordar les creences sobre les aficions, els gustos i els estereotips de masculinitat i feminitat.</w:t>
        <w:br/>
        <w:br/>
        <w:t>Consisteix en presentar a l’alumnat la història d’un nen al qual li agrada ballar i ho porta d’amagat, i amb el suport de la seva germana podrà connectar amb ell mateix i fer-ho realitat.</w:t>
        <w:br/>
        <w:br/>
        <w:t>A través del conte d'un nen (en Pau – en l’original “Ortzi”) que li agrada ballar i ho ha de fer d'amagat, posem sobre la taula de forma molt propera com ens condicionen els estereotips de gènere, i com al grup classe reproduïm moltes d'aquestes creences limitadores.</w:t>
        <w:br/>
        <w:br/>
        <w:t>El taller també vol potenciar la vessant artística que tots i totes tenim i que sovint ens fa vergonya i preferim portar d’amagat per por a ser jutjats i jutjades.</w:t>
      </w:r>
    </w:p>
    <w:p/>
    <w:p>
      <w:pPr>
        <w:pStyle w:val="Heading4"/>
      </w:pPr>
      <w:r>
        <w:t>ORIENTACIONS I RECOMANACIONS PER DUR A TERME LA PRÀCTICA</w:t>
      </w:r>
    </w:p>
    <w:p>
      <w:pPr>
        <w:pStyle w:val="Normal4"/>
      </w:pPr>
      <w:r>
        <w:t>GRUP I ESPAI:</w:t>
        <w:br/>
        <w:br/>
        <w:t>Taller adaptable dels 7 als 10 anys</w:t>
        <w:br/>
        <w:br/>
        <w:t>Recomanem posar les cadires en cercle per escoltar el conte</w:t>
        <w:br/>
        <w:br/>
        <w:t>Habilitats: explicar contes en veu alta. Dinamitzar el debat amb capacitat de facilitar, donant suport a totes les veus i opinions.</w:t>
        <w:br/>
        <w:br/>
        <w:t>MATERIALS:</w:t>
        <w:br/>
        <w:br/>
        <w:t>Conte M’agrada com balles Ortzi: http://www.filalagulla.org/wp-content/uploads/2012/09/Magradacomballesortzi.pdf</w:t>
        <w:br/>
        <w:br/>
        <w:t>Experiència de Guillem Cabrera. Nen català que és ballarí d’alt nivell.</w:t>
        <w:br/>
        <w:br/>
        <w:t>http://www.ccma.cat/tv3/alacarta/els-matins/guillem-cabrera-el-billy-elliot-catala-coneix-el-ballari-i-coreograf-cesc-gelabert/video/5539741/</w:t>
        <w:br/>
        <w:br/>
        <w:t>https://www.youtube.com/watch?v=ystI9dvXZMU</w:t>
        <w:br/>
        <w:br/>
        <w:t>Experiència de Stephanie Kurlow. Primera nena ballarina amb hijab</w:t>
        <w:br/>
        <w:br/>
        <w:t>https://www.youtube.com/watch?v=k0QIDB1fNQ0</w:t>
        <w:br/>
        <w:br/>
        <w:t>Pel·lícula Billy Elliot. Quiero Bailar</w:t>
        <w:br/>
        <w:br/>
        <w:t>Dir: Stephen Daldry.(2000).</w:t>
        <w:br/>
        <w:br/>
        <w:t>Experiència de Laia Sanz. Noia catalana campiona de motociclisme fora pista</w:t>
        <w:br/>
        <w:br/>
        <w:t>https://www.youtube.com/watch?v=ZTfTltE8Kwo</w:t>
        <w:br/>
        <w:br/>
        <w:t>https://www.youtube.com/watch?v=d-YI1j91cB0</w:t>
        <w:br/>
        <w:br/>
        <w:t>Vídeo de la Generalitat sobre dones Bomberes</w:t>
        <w:br/>
        <w:br/>
        <w:t>https://www.youtube.com/watch?v=82voJ6PQHlc</w:t>
      </w:r>
    </w:p>
    <w:p/>
    <w:p>
      <w:pPr>
        <w:pStyle w:val="Heading4"/>
      </w:pPr>
      <w:r>
        <w:t>OBJECTIUS</w:t>
      </w:r>
    </w:p>
    <w:p>
      <w:pPr>
        <w:pStyle w:val="Normal4"/>
      </w:pPr>
      <w:r>
        <w:t>Fer prevenció de les sancions de gènere i prendre consciència del mal que ens fan.</w:t>
        <w:br/>
        <w:br/>
        <w:t>Fomentar una expressió de gènere de cada nen i cada nena lliure de condicionants</w:t>
        <w:br/>
        <w:br/>
        <w:t>Facilitar l'expressió lliure de les aficions i gustos de cadascú, donant més permís a que facin el que volen fer. Treballar l'apoderament personal.</w:t>
      </w:r>
    </w:p>
    <w:p/>
    <w:p>
      <w:pPr>
        <w:pStyle w:val="Heading4"/>
      </w:pPr>
      <w:r>
        <w:t>EXPLICACIÓ DEL PROCÉS</w:t>
      </w:r>
    </w:p>
    <w:p>
      <w:pPr>
        <w:pStyle w:val="Normal4"/>
      </w:pPr>
      <w:r>
        <w:t>Obrim el taller amb algun joc breu que fomenti l’expressió teatral, i donem espai posteriorment al grup per a l’expressió dels sentiments associats a mostrar-se en public, sense jutjar.</w:t>
        <w:br/>
        <w:br/>
        <w:t>Explicar el conte, i d'aquí diferents opcions</w:t>
        <w:br/>
        <w:br/>
        <w:t>Explicar conte fins al moment en què diu... “els dies passaven i en Pau no s’atrevia a fer el pas. De vegades us s’espera que passin coses i no s’atreveix a demanar-les”: Crear petits grups i inventar possibles finals. Fer preguntes als grups sobre la pròpia vivència respecte a escollir les joguines, les extraescolars, ...</w:t>
        <w:br/>
        <w:br/>
        <w:t>Llegir el conte sencer i dir que l’endemà del regal, en Pau porta a l’escola les sabatilles de ballet. Què creieu que li diuen els companys i companyes de la classe quan el Pau va a l’escola amb les sabatilles de ballet? Després preguntar si algu vol compartir si li ha passat a ella o ella.</w:t>
        <w:br/>
        <w:br/>
        <w:t>Llegir el conte i preguntar què t’ha cridat l’atenció, com sempre. Si tot plegat no dóna gaire de si, fer dibuix: dibuixa allò que més t’agrada fer i compartir-ho. Deixar temps per tal que puguin fer una roda de premsa, explicar el seu dibuix, que els altres puguin fer preguntes amb curiositat. Què t’agrada d’aquesta afició que has dibuixat...?</w:t>
        <w:br/>
        <w:br/>
        <w:t>També podem tancar el taller amb un “Cercle de Paraula” que utilitzem poder ajudar a nens i nenes a parlar personalment, prendre consciència de les relacions i el dany causat per les dinàmiques de discriminació, i expressar amb llibertat els seus gustos i aficions.</w:t>
      </w:r>
    </w:p>
    <w:p/>
    <w:p>
      <w:pPr>
        <w:pStyle w:val="Heading4"/>
      </w:pPr>
      <w:r>
        <w:t>RESULTATS ASSOLITS I VISIBILITZACIÓ</w:t>
      </w:r>
    </w:p>
    <w:p>
      <w:pPr>
        <w:pStyle w:val="Normal4"/>
      </w:pPr>
      <w:r>
        <w:t>Els resultats assolits amb cada taller els recollim en avaluacions a nivell intern. No disposem de cap vídeo o fotografia de l’activitat.</w:t>
      </w:r>
    </w:p>
    <w:p/>
    <w:p>
      <w:pPr>
        <w:pStyle w:val="Heading4"/>
      </w:pPr>
      <w:r>
        <w:t>DIFUSIÓ DEL RESULTATS I ROL DELS PARTICIPANTS EN LA COMUNICACIÓ I DIFUSIÓ</w:t>
      </w:r>
    </w:p>
    <w:p/>
    <w:p>
      <w:pPr>
        <w:pStyle w:val="Heading4"/>
      </w:pPr>
      <w:r>
        <w:t>APRENENTATGES EN RELACIÓ AL PROCÉS I ELS RESULTATS: PUNTS FORTS, DIFICULTATS I ASPECTES A MILLORAR</w:t>
      </w:r>
    </w:p>
    <w:p>
      <w:pPr>
        <w:pStyle w:val="Normal4"/>
      </w:pPr>
      <w:r>
        <w:t>Punt fort:</w:t>
        <w:br/>
        <w:br/>
        <w:t>És un taller molt obert i adaptable. El conte, per senzill, clar i breu, permet obrir de seguida el debat al voltant dels estereotips lligats a les aficions dels nens i nenes, i continuar-lo en qualsevol format (petits grups de discussió, teatre, dibuix,...). per tant un dels punts forts és que no és un taller “complicat”.</w:t>
        <w:br/>
        <w:br/>
        <w:t>Dificultat:</w:t>
        <w:br/>
        <w:br/>
        <w:t>La que presenti el propi mestre o mestra a l’hora de dinamitzar un debat en el que poden aparèixer opinions xocants als seus ulls en l’imaginari infantil.</w:t>
        <w:br/>
        <w:br/>
        <w:t>Requereix una certa preparació del mestre/a per acollir amb curiositat tota la diversitat d’opinions i alhora poder donar suport a qui està patint i visibilitzar les opcions més minoritàries, de les persones que no encaixen en els rols establerts. Aconsellem que qui faciliti el taller pugui portar-se a sí mateixa, la seva pròpia experiència personal o en relació als propis fills. És prioritari ajudar a la classe a prendre consciència de com les sancions de gènere generen patiment quan la resta del grup (o la família, germans) no acceptem a la persona tal com és i fem server sancions de gènere tals com “marimacho, o maricón, o expressions com “això és de nenes”..., i com això ens acaba afectant a totes i impedint a totes de mostrar-nos tal com som.</w:t>
      </w:r>
    </w:p>
    <w:p/>
    <w:p>
      <w:pPr>
        <w:pStyle w:val="Heading4"/>
      </w:pPr>
      <w:r>
        <w:t>AVALUACIÓ</w:t>
      </w:r>
    </w:p>
    <w:p/>
    <w:p>
      <w:pPr>
        <w:pStyle w:val="Heading4"/>
      </w:pPr>
      <w:r>
        <w:t>VALORACIÓ</w:t>
      </w:r>
    </w:p>
    <w:p/>
    <w:p>
      <w:pPr>
        <w:pStyle w:val="Heading4"/>
      </w:pPr>
      <w:r>
        <w:t>PER A QUINA ORIENTACIÓ PEDAGÒGICA ES PROPOSA LA PRÀCTICA?</w:t>
      </w:r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83">
        <w:r>
          <w:rPr/>
          <w:t>Identificació de diferents estereotips, prejudicis i discriminacions envers la identitat de gènere, la identitat sexual i l’opció afectivosexual en les diferents dimensions i àmbits personals i socials</w:t>
        </w:r>
      </w:hyperlink>
    </w:p>
    <w:p/>
    <w:p>
      <w:pPr>
        <w:pStyle w:val="Heading4"/>
      </w:pPr>
      <w:r>
        <w:t>FINALITATS I ESTRATÈGIES DIDÀCTIQUES</w:t>
      </w:r>
    </w:p>
    <w:p>
      <w:pPr>
        <w:pStyle w:val="ListBullet2"/>
      </w:pPr>
      <w:r>
        <w:t>Activitat de representació: dibuix</w:t>
      </w:r>
    </w:p>
    <w:p/>
    <w:p>
      <w:pPr>
        <w:pStyle w:val="Heading4"/>
      </w:pPr>
      <w:r>
        <w:t>DADES DE CONTACTE</w:t>
      </w:r>
    </w:p>
    <w:p>
      <w:pPr>
        <w:pStyle w:val="Normal4"/>
      </w:pPr>
      <w:r>
        <w:t>Joana Bou i Lidia Casanovas</w:t>
        <w:br/>
        <w:br/>
        <w:t>654070358</w:t>
        <w:br/>
        <w:br/>
        <w:t>info@filalagulla.org</w:t>
        <w:br/>
        <w:br/>
        <w:t>wwww.filalagulla.org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83">
        <w:r>
          <w:rPr/>
          <w:t>Identificació de diferents estereotips, prejudicis i discriminacions envers la identitat de gènere, la identitat sexual i l’opció afectivosexual en les diferents dimensions i àmbits personals i socials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84">
        <w:r>
          <w:rPr/>
          <w:t>Pràctica d'actituds cooperatives, solidàries i crítiques davant situacions de discriminació per motiu de gènere, sexe i opció afectivasexual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85">
        <w:r>
          <w:rPr/>
          <w:t>Identificació de comportaments i actituds discriminatòries en diferents àmbits de la vida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86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56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1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1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2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i" TargetMode="External"/><Relationship Id="rId2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2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2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2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2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2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2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1S2" TargetMode="External"/><Relationship Id="rId2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m" TargetMode="External"/><Relationship Id="rId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3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3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3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3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3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3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3s4" TargetMode="External"/><Relationship Id="rId3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3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3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4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4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4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i" TargetMode="External"/><Relationship Id="rId4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i" TargetMode="External"/><Relationship Id="rId4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4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1s2" TargetMode="External"/><Relationship Id="rId4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48" Type="http://schemas.openxmlformats.org/officeDocument/2006/relationships/hyperlink" Target="https://www.transformarelmon-guia.edualter.org/ca/instruments/diari-daula" TargetMode="External"/><Relationship Id="rId4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s" TargetMode="External"/><Relationship Id="rId5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5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5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5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s" TargetMode="External"/><Relationship Id="rId5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1s2" TargetMode="External"/><Relationship Id="rId5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5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5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5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5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6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6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6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6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i" TargetMode="External"/><Relationship Id="rId6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m" TargetMode="External"/><Relationship Id="rId6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5_cp_bc_cs" TargetMode="External"/><Relationship Id="rId6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1s2" TargetMode="External"/><Relationship Id="rId6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5_cp_bc_s3s4" TargetMode="External"/><Relationship Id="rId6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6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i" TargetMode="External"/><Relationship Id="rId7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7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7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i" TargetMode="External"/><Relationship Id="rId7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7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7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76" Type="http://schemas.openxmlformats.org/officeDocument/2006/relationships/hyperlink" Target="https://www.transformarelmon-guia.edualter.org/ca/instruments/portafoli1" TargetMode="External"/><Relationship Id="rId7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7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m" TargetMode="External"/><Relationship Id="rId7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s" TargetMode="External"/><Relationship Id="rId8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1s2" TargetMode="External"/><Relationship Id="rId8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1_cp_bb_s3s4" TargetMode="External"/><Relationship Id="rId8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8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m" TargetMode="External"/><Relationship Id="rId8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m" TargetMode="External"/><Relationship Id="rId8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m" TargetMode="External"/><Relationship Id="rId8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