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aprofundir en els diferents mecanismes i vies de participació democràtica a l’aula i al centre escolar, indagant propostes de millora i aprofundiment democràtic</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per aprofundir en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a l’escola com a aprenentatge per a la vida en democràcia. Reconeixement de la</w:t>
        <w:br/>
        <w:br/>
        <w:br/>
        <w:t>diversitat d’opinions i de l’ús de diferents canals per a l’intercanvi d’opinions i difusió d’informacions.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70">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en comunicació lingüística</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en consciència i expressió culturals</w:t>
      </w:r>
    </w:p>
    <w:p>
      <w:pPr>
        <w:pStyle w:val="Link"/>
      </w:pPr>
      <w:hyperlink r:id="rId71">
        <w:r>
          <w:rPr/>
          <w:t>Valoració de les responsabilitats i les conseqüències que es deriven de les pròpies decisions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7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5">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60">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7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7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