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Compromís en la construcció i el respecte de normes per a la  convivència democràtica en l’àmbit escolar, familiar i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Es comprometen en la construcció i el respecte de normes per a la convivència democràtica en l’àmbit escolar, familiar i en l’entorn proper</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les normes de convivència que han de regular les relacions socials a les famílies i a l’escola</w:t>
        <w:br/>
        <w:br/>
        <w:br/>
        <w:t>i de la transformació de la seva bona pràctica en hàbits cívics aplicables a d’altres àmbits relacionals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Pràctica de normes cíviques i assumpció de rols per mitjà del joc i la simulació</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Acceptació i respecte vers les normes, regles i persones que participen en el joc.</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Elaboració i compliment d’un codi de joc net.</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95">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87">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65">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www.transformarelmon-guia.edualter.org/ca/instruments/diari-daula" TargetMode="External"/><Relationship Id="rId9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