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Indagació de tot tipus d'accions que contribueixin a eradicar les situacions de marginació, discriminació, injustícia i violació de drets fonamentals en l’entorn proper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Indaguen tot tipus d’accions que contribueixin a eradicar les situacions de marginació, discriminació, injustícia i violació de drets fonamentals en l’entorn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dels drets individuals i col·lectius. Identificació i rebuig de les situacions de desigualtat,</w:t>
        <w:br/>
        <w:br/>
        <w:br/>
        <w:t>injustícia i discriminació que afecten persones i col·lectius en el món actual.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6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77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8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9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www.transformarelmon-guia.edualter.org/ca/instruments/observacio-dactituds" TargetMode="External"/><Relationship Id="rId75" Type="http://schemas.openxmlformats.org/officeDocument/2006/relationships/hyperlink" Target="https://www.transformarelmon-guia.edualter.org/ca/instruments/rubrica-perspeciva-feminista" TargetMode="External"/><Relationship Id="rId7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7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7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7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5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