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dels drets humans individuals i col.lectius reconeguts en la Declaració Universal dels Drets Humans, Convenció sobre els Drets de l’Infant, Estatut d’Autonomia i Constitució espanyola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Coneixen els drets humans individuals i col·lectius reconeguts en la Convenció sobre els Drets de l’Infant i la Declaració Universal dels Drets Humans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2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8">
        <w:r>
          <w:rPr/>
          <w:t>Introducció a la dimensió internacional, al planeta i a altres països</w:t>
        </w:r>
      </w:hyperlink>
    </w:p>
    <w:p>
      <w:pPr>
        <w:pStyle w:val="Link4"/>
      </w:pPr>
      <w:hyperlink r:id="rId39">
        <w:r>
          <w:rPr/>
          <w:t>Presentació de les Nacions Unides i dels drets humans</w:t>
        </w:r>
      </w:hyperlink>
    </w:p>
    <w:p>
      <w:pPr>
        <w:pStyle w:val="Link4"/>
      </w:pPr>
      <w:hyperlink r:id="rId40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2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3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6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7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8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2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6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8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9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4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5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8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9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0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6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7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Carpeta d'aprenentatge</w:t>
        </w:r>
      </w:hyperlink>
    </w:p>
    <w:p>
      <w:pPr>
        <w:pStyle w:val="Link4"/>
      </w:pPr>
      <w:hyperlink r:id="rId89">
        <w:r>
          <w:rPr/>
          <w:t>Portafoli</w:t>
        </w:r>
      </w:hyperlink>
    </w:p>
    <w:p>
      <w:pPr>
        <w:pStyle w:val="Link4"/>
      </w:pPr>
      <w:hyperlink r:id="rId90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i deures individuals i col·lectius recollits en les declaracions universals,</w:t>
        <w:br/>
        <w:br/>
        <w:br/>
        <w:t>l’Estatut d’autonomia de Catalunya i la Constitució espanyola. Responsabilitat en l’exercici dels drets</w:t>
        <w:br/>
        <w:br/>
        <w:br/>
        <w:t>i deures que ens corresponen com a membres d’un grup i acceptació de compromisos i assumpció</w:t>
        <w:br/>
        <w:br/>
        <w:br/>
        <w:t>de responsabilitats en activitats de l’entorn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2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2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2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2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2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2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8" Type="http://schemas.openxmlformats.org/officeDocument/2006/relationships/hyperlink" Target="https://www.transformarelmon-guia.edualter.org/ca/instruments/carpeta-daprenentatge" TargetMode="External"/><Relationship Id="rId89" Type="http://schemas.openxmlformats.org/officeDocument/2006/relationships/hyperlink" Target="https://www.transformarelmon-guia.edualter.org/ca/instruments/portafoli1" TargetMode="External"/><Relationship Id="rId90" Type="http://schemas.openxmlformats.org/officeDocument/2006/relationships/hyperlink" Target="https://www.transformarelmon-guia.edualter.org/ca/instruments/rubrica-perspeciva-feminista" TargetMode="External"/><Relationship Id="rId9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i" TargetMode="External"/><Relationship Id="rId9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9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9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9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