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promoure la pau en l’entorn escolar (normes de convivència de centre, actitud personal d’estima, empatia, cooperació...)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Reconeixen el valor de les normes d’aula i de centre.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