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SECUNDÀRIA</w:t>
      </w:r>
    </w:p>
    <w:p/>
    <w:p>
      <w:pPr>
        <w:pStyle w:val="Title"/>
      </w:pPr>
      <w:r>
        <w:t>Capacitat d’aplicar amb destresa els mecanismes de transformació de conflictes corresponent en funció de la fase en la qual es troba el conflicte</w:t>
      </w:r>
    </w:p>
    <w:p/>
    <w:p>
      <w:pPr>
        <w:pStyle w:val="Heading1"/>
      </w:pPr>
      <w:r>
        <w:t>OBJECTIU EIX</w:t>
      </w:r>
    </w:p>
    <w:p>
      <w:pPr/>
      <w:r>
        <w:t>L’alumnat ha de ser competent en eradicar totes les formes de violència i promoure la pau positiva mitjançant l’anàlisi dels factors de violència i de pau, i la posada en pràctica dels procediments de transformació creativa dels conflictes.</w:t>
      </w:r>
    </w:p>
    <w:p/>
    <w:p>
      <w:pPr>
        <w:pStyle w:val="Heading1"/>
      </w:pPr>
      <w:r>
        <w:t>OBJECTIU BLOC</w:t>
      </w:r>
    </w:p>
    <w:p>
      <w:pPr/>
      <w:r>
        <w:t>L’alumnat ha d’aplicar amb destresa els mecanismes de transformació de conflictes, posant en pràctica habilitats que faciliten l’apoderament, la negociació i la convivència, amb l’objectiu de transformar els conflictes de forma noviolenta.</w:t>
      </w:r>
    </w:p>
    <w:p/>
    <w:p>
      <w:pPr>
        <w:pStyle w:val="Heading1"/>
      </w:pPr>
      <w:r>
        <w:t>CRITERI D'AVALUACIÓ</w:t>
      </w:r>
    </w:p>
    <w:p>
      <w:pPr/>
      <w:r>
        <w:t>Apliquen amb destresa els mecanismes de transformació de conflictes corresponents en funció de la fase en la qual es troba el conflicte.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Joc de rol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joc de rol consisteix en fer que un o més alumnes representin una situació real segons els papers que amb anterioritat s’han assignat. D’aquesta forma els participants poden analitzar els seus comportaments i el dels seus companys ajudant-los a adquirir, desenvolupar i/o inhibir certes competències. Ajuda a l’alumnat a comprendre aquestes situacions reals que per no viscudes s’havien considerat com a inexplicables.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68">
        <w:r>
          <w:rPr/>
          <w:t>Percepció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6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70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71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72">
        <w:r>
          <w:rPr/>
          <w:t>Identificació de les principals semblances i diferències de gènere com a element enriquidor de les relacions interpersonals.</w:t>
        </w:r>
      </w:hyperlink>
    </w:p>
    <w:p>
      <w:pPr>
        <w:pStyle w:val="Link4"/>
      </w:pPr>
      <w:hyperlink r:id="rId73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74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75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76">
        <w:r>
          <w:rPr/>
          <w:t>Aprofundiment de les princials situacions de desigualtat, injustícia i discriminació per motiu de gènere, sexe o opció afectivosexual.</w:t>
        </w:r>
      </w:hyperlink>
    </w:p>
    <w:p>
      <w:pPr>
        <w:pStyle w:val="Link4"/>
      </w:pPr>
      <w:hyperlink r:id="rId77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78">
        <w:r>
          <w:rPr/>
          <w:t>Valoració de les semblances i diferències de gènere com a element enriquidor de les relacions interpersonals.</w:t>
        </w:r>
      </w:hyperlink>
    </w:p>
    <w:p>
      <w:pPr>
        <w:pStyle w:val="Link4"/>
      </w:pPr>
      <w:hyperlink r:id="rId79">
        <w:r>
          <w:rPr/>
          <w:t>Percepció de les diferents identitats de gènere, identitats sexuals i opcions afectivasexuals</w:t>
        </w:r>
      </w:hyperlink>
    </w:p>
    <w:p>
      <w:pPr>
        <w:pStyle w:val="Link4"/>
      </w:pPr>
      <w:hyperlink r:id="rId80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81">
        <w:r>
          <w:rPr/>
          <w:t>Introducció a les causes (i les conseqüències) de l’existència de diferències i desigualtats socials per motiu de gènere, sexe i opció afectivasexual</w:t>
        </w:r>
      </w:hyperlink>
    </w:p>
    <w:p>
      <w:pPr>
        <w:pStyle w:val="Link4"/>
      </w:pPr>
      <w:hyperlink r:id="rId82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83">
        <w:r>
          <w:rPr/>
          <w:t>Sensibilització en les diferents identitats de gènere, identitats sexuals i opcions afectivosexuals</w:t>
        </w:r>
      </w:hyperlink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84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85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nk4"/>
      </w:pPr>
      <w:hyperlink r:id="rId86">
        <w:r>
          <w:rPr/>
          <w:t>Identificació de comportaments i actituds discriminatòries en diferents àmbits de la vida</w:t>
        </w:r>
      </w:hyperlink>
    </w:p>
    <w:p>
      <w:pPr>
        <w:pStyle w:val="Link4"/>
      </w:pPr>
      <w:hyperlink r:id="rId87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8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8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90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91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92">
        <w:r>
          <w:rPr/>
          <w:t>Valoració dels beneficis de trobar una sortida justa per resoldre els conflictes interpersonals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93">
        <w:r>
          <w:rPr/>
          <w:t>Valoració dels beneficis de trobar una sortida justa per resoldre els conflictes interpersonals i locals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94">
        <w:r>
          <w:rPr/>
          <w:t>Valoració dels beneficis i els reptes de respectar el procés i de trobar una sortida justa per resoldre els conflictes interpersonals i locals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95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96">
        <w:r>
          <w:rPr/>
          <w:t>Defensa del conflicte com a oportunitat de canvi social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97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nk4"/>
      </w:pPr>
      <w:hyperlink r:id="rId98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nk4"/>
      </w:pPr>
      <w:hyperlink r:id="rId99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100">
        <w:r>
          <w:rPr/>
          <w:t>Presentació de les diferents cosmologies i cosmogonies, i la seva vinculació amb el medi ambient, el territori i la naturalesa.</w:t>
        </w:r>
      </w:hyperlink>
    </w:p>
    <w:p>
      <w:pPr>
        <w:pStyle w:val="Link4"/>
      </w:pPr>
      <w:hyperlink r:id="rId101">
        <w:r>
          <w:rPr/>
          <w:t>Presentació dels drets i deures individuals i col·lectius en qüestió mediambiental.</w:t>
        </w:r>
      </w:hyperlink>
    </w:p>
    <w:p>
      <w:pPr>
        <w:pStyle w:val="Link4"/>
      </w:pPr>
      <w:hyperlink r:id="rId102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10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104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105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06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107">
        <w:r>
          <w:rPr/>
          <w:t>Assumpció de les conseqüències que tenen les pròpies accions sobre el medi natural, i de mesurar-ne l’impacte.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73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08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09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75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77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80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10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11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12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13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84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114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115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116">
        <w:r>
          <w:rPr/>
          <w:t>Formulació de múltiples opcions per a resoldre una tasca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117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118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119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120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121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122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123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124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125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126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127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128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129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130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131">
        <w:r>
          <w:rPr/>
          <w:t>Interès en prendre decisions de forma autònoma i expressar-les</w:t>
        </w:r>
      </w:hyperlink>
    </w:p>
    <w:p>
      <w:pPr>
        <w:pStyle w:val="Link4"/>
      </w:pPr>
      <w:hyperlink r:id="rId132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133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134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135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136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137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138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139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40">
        <w:r>
          <w:rPr/>
          <w:t>Portafoli</w:t>
        </w:r>
      </w:hyperlink>
    </w:p>
    <w:p/>
    <w:p>
      <w:pPr>
        <w:pStyle w:val="Heading2"/>
      </w:pPr>
      <w:r>
        <w:t>PRÀCTIQUES DE REFERÈNCIA</w:t>
      </w:r>
    </w:p>
    <w:p/>
    <w:p>
      <w:pPr>
        <w:pStyle w:val="Heading3"/>
      </w:pPr>
      <w:r>
        <w:t>Cercles de paraula a l'Escola-Institut Teide de Viladecans</w:t>
      </w:r>
    </w:p>
    <w:p>
      <w:pPr>
        <w:pStyle w:val="Normal3"/>
      </w:pPr>
      <w:r>
        <w:t>Dissenya la pràctica l’orientadora del centre, el director del centre i les dues cotutores de 3r i 4t d' ESO.</w:t>
        <w:br/>
        <w:br/>
        <w:t>L’orientadora del centre és qui va portar la dinàmica, el director va participar-hi, i les tutores observaven i en algun cas participaven</w:t>
        <w:br/>
        <w:br/>
        <w:t>Actors implicats:</w:t>
        <w:br/>
        <w:br/>
        <w:t>Tot l’alumnat del grup classe, el director, les dues cotutores i l’orientadora del centre.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>Es fan una sèrie de Cercles de Paraula amb el grup per treballar la convivència i com se senten en el grup classe.</w:t>
        <w:br/>
        <w:br/>
        <w:t>Es presenta el funcionament del cercle, l’objectiu, qui estarà present i com hi participarà cadascú, i es comença la dinàmica del Cercle.</w:t>
        <w:br/>
        <w:br/>
        <w:t>Al final del cercle es fa un tancament recollint el que surt.</w:t>
        <w:br/>
        <w:br/>
        <w:t>Els següents cercles serveixen per fer seguiment i valorar si s’han produït canvis en les relacions que han millorat la convivència en el grup.</w:t>
        <w:br/>
        <w:br/>
        <w:t>El primer Cercle va tenir una durada de 2h i els altres entre 1h i 1h 30m. Es va fer una sèrie de 3 Cercles de Paraula seguits, un cada setmana i després un al cap d’un mes i un parell més al cap d’uns mesos, els següents trimestres.</w:t>
        <w:br/>
        <w:br/>
        <w:t>Amb el grup també es van dur a terme altres dinàmiques per treballar la convivència i donar suport a aquesta activitat, tot i que l’acció principal va ser el Cercle de Paraula.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És molt important que les persones participants entenguin que és un espai de llibertat d’expressió i que qui porta la dinàmica no jutgi les intervencions, reculli amb obertura i curiositat el que es diu i pugui retornar-ho sense judici.</w:t>
        <w:br/>
        <w:br/>
        <w:t>També és important que a l’hora de dinamitzar el Cercle es generi un ambient de ritual, que cadascú té el seu moment i la participació de tothom és important. Això facilitarà que respectin el torn de paraula i que participin amb honestedat, que s’impliquin.</w:t>
        <w:br/>
        <w:br/>
        <w:t>Com a persona que dinamitza l’espai s’ha d’estar oberta a l’expressió emocional, per tolerar certes expressions i donar-los la benvinguda.</w:t>
        <w:br/>
        <w:br/>
        <w:t>És un tipus d’intervenció en el que s’ha d’actuar poc, deixar que les coses passin i respectar el temps que necessita cadascú, i el que s’expressa.</w:t>
        <w:br/>
        <w:br/>
        <w:t>Generar un espai de seguretat i respecte.</w:t>
        <w:br/>
        <w:br/>
        <w:t>I entendre també que acollir-ho tot de bones a primeres, no és fàcil i que per tant es necessita pràctica i experiència.</w:t>
        <w:br/>
        <w:br/>
        <w:t>Al primer torn de paraula normalment costa que els alumnes participin, i no cal desesperar-se. Cal donar temps, tolerar, sempre hi ha algú que dirà alguna cosa que ajudarà a que la resta s’enganxin i quan això passi ajudar aquest moment per propiciar que la resta també parlin.</w:t>
        <w:br/>
        <w:br/>
        <w:t>El Cercle no pot ser només un mecanisme per solucionar un problema puntual, ha de ser una eina que ajudi al llarg del curs a treballar conflictes, temes de convivència, de relació, etc., que ajudi al creixement personal de l’alumne i del grup.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 xml:space="preserve">Treballar la convivència entre l’alumnat classe. </w:t>
        <w:br/>
        <w:br/>
        <w:t>L’objectiu específic ha estat treballar les dinàmiques de discriminació i exclusió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>L’activitat principal duta a terme és el Cercle de Paraula.</w:t>
        <w:br/>
        <w:br/>
        <w:t>Passos:</w:t>
        <w:br/>
        <w:br/>
        <w:t>- Es fa un cercle de cadires, el grup s’asseu com vol i la persona que dinamitzi es posa en una posició que tothom la pugui veure</w:t>
        <w:br/>
        <w:br/>
        <w:t>- Introducció: parlar de les dificultats del grup classe i de la importància de poder verbalitzar-les i buscar maneres de millorar.</w:t>
        <w:br/>
        <w:br/>
        <w:t>- Presentació de l’activitat i del funcionament del cercle: les consignes del cercle. Hi ha un objecte que es s'anirà passant entre les persones que formen la rotllana. Quan tinguinl’objecte és quan poden parlar, i també poden no fer-ho. La resta de temps escolten.</w:t>
        <w:br/>
        <w:br/>
        <w:t>- Es fa el Cercle de Paraula i es comença llençant una pregunta: “com se senten en relació al grup classe”. Aquesta va ser la pregunta del primer Cercle, pot anar canviant segons quin sigui l’objectiu.</w:t>
        <w:br/>
        <w:br/>
        <w:t>- Es va dinamitzant el cercle, facilitant que parlin, que s’escoltin, fent una pausa quan hi ha algú que està plorant per donar-li el temps que necessita, clarificant les intervencions de cadascú perquè de vegades no s’entenen, ...</w:t>
        <w:br/>
        <w:br/>
        <w:t>La persona que dinamitza participa dinamitzant, no dóna la seva opinió del que estan dient, per a que no condicioni. Si que pot parlar portant la seva pròpia experiència en relació al grup classe, si vol.</w:t>
        <w:br/>
        <w:br/>
        <w:t>- Tancament:: de vegades el tancament ve donat pel temps disponible, o perquè el tema ja s’ha esgotat i tothom que ha volgut ja ha participat.</w:t>
        <w:br/>
        <w:br/>
        <w:t>Es fa un retorn, es nombra el que ha sortit i també la continuïtat que es planteja. Quan serà el proper cercle i que es treballarà.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Hi ha hagut una millora en la convivència en el grup classe. Per exemple, a l’hora de fer grups, tenien en compte alumnat que abans es quedava més exclòs i es van reestablir relacions entre alumnes que s’havien trencat.</w:t>
        <w:br/>
        <w:br/>
        <w:t>No hi ha cap mena de resultat material o elaborat.</w:t>
      </w:r>
    </w:p>
    <w:p/>
    <w:p>
      <w:pPr>
        <w:pStyle w:val="Heading4"/>
      </w:pPr>
      <w:r>
        <w:t>DIFUSIÓ DEL RESULTATS I ROL DELS PARTICIPANTS EN LA COMUNICACIÓ I DIFUSIÓ</w:t>
      </w:r>
    </w:p>
    <w:p>
      <w:pPr>
        <w:pStyle w:val="Normal4"/>
      </w:pPr>
      <w:r>
        <w:t>No s’ha fet difusió.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Com a punt fort destacaria que quan s’ha proposat hi ha hagut una bona acceptació per part de l’alumnat i professorat implicat. Hi ha interès, motivació i veuen que els ajuda.</w:t>
        <w:br/>
        <w:br/>
        <w:t>La dificultat és no tenir-ho sistematitzat, com un recurs propi, com una manera ja apropiada de treballar amb l’alumnat. És una eina nova que s’està començant a aplicar.</w:t>
        <w:br/>
        <w:br/>
        <w:t>Per millorar, caldria sistematitzar-ho a través de les tutories i això implica la formació dels professorat que no coneix l’eina. Per poder-la fer servir, és important conèixer-la i haver-la viscut prèviament. Es vol incloure en el projecte de convivència del centre, per fomentar-ne l’ús.</w:t>
      </w:r>
    </w:p>
    <w:p/>
    <w:p>
      <w:pPr>
        <w:pStyle w:val="Heading4"/>
      </w:pPr>
      <w:r>
        <w:t>AVALUACIÓ</w:t>
      </w:r>
    </w:p>
    <w:p>
      <w:pPr>
        <w:pStyle w:val="Normal4"/>
      </w:pPr>
      <w:r>
        <w:t>No s’ha fet una avaluació sistematitzada amb uns criteris i indicadors concrets a avaluar.</w:t>
      </w:r>
    </w:p>
    <w:p/>
    <w:p>
      <w:pPr>
        <w:pStyle w:val="Heading4"/>
      </w:pPr>
      <w:r>
        <w:t>VALORACIÓ</w:t>
      </w:r>
    </w:p>
    <w:p>
      <w:pPr>
        <w:pStyle w:val="Normal4"/>
      </w:pPr>
      <w:r>
        <w:t>S’ha valorat com a equip directiu, de les intervencions fetes i dels resultats obtinguts, en base més a l’observació directa i el treball amb el propi grup. I és a partir d’aquesta avaluació que s’ha decidit posar en pràctica l‘eina el següent curs.</w:t>
      </w:r>
    </w:p>
    <w:p/>
    <w:p>
      <w:pPr>
        <w:pStyle w:val="Heading4"/>
      </w:pPr>
      <w:r>
        <w:t>TEMÀTICA</w:t>
      </w:r>
    </w:p>
    <w:p>
      <w:pPr>
        <w:pStyle w:val="ListBullet2"/>
      </w:pPr>
      <w:r>
        <w:t>Atenció a les diversitats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141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142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nk4"/>
      </w:pPr>
      <w:hyperlink r:id="rId143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144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145">
        <w:r>
          <w:rPr/>
          <w:t>Manifestació de conductes i relacions interpersonals basades en el respecte, el diàleg i la igualtat</w:t>
        </w:r>
      </w:hyperlink>
    </w:p>
    <w:p/>
    <w:p>
      <w:pPr>
        <w:pStyle w:val="Heading4"/>
      </w:pPr>
      <w:r>
        <w:t>DADES DE CONTACTE</w:t>
      </w:r>
    </w:p>
    <w:p>
      <w:pPr>
        <w:pStyle w:val="Normal4"/>
      </w:pPr>
      <w:r>
        <w:t>Núria Fuertes</w:t>
        <w:br/>
        <w:br/>
        <w:t>nuriateide@gmail.com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46">
        <w:r>
          <w:rPr/>
          <w:t>Desenvolupament de les pròpies habilitats (i febleses) socials i capacitat d’autoavaluar per apoderar-se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personal, social i d'aprendre a aprendre</w:t>
      </w:r>
    </w:p>
    <w:p>
      <w:pPr>
        <w:pStyle w:val="Link"/>
      </w:pPr>
      <w:hyperlink r:id="rId147">
        <w:r>
          <w:rPr/>
          <w:t>Comunicació  assertiva de les emocions i de les necessitats, de forma que mostri estima cap a una mateixa i cap a l’Altre (empatia)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148">
        <w:r>
          <w:rPr/>
          <w:t>Planificació de tasques de forma cooperativa, incloent actors externs a l’aula o al centre escolar. Reconeixement de la cooperació com a forma d’apoderament col.lectiu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personal, social i d'aprendre a aprendre</w:t>
      </w:r>
    </w:p>
    <w:p>
      <w:pPr>
        <w:pStyle w:val="Link"/>
      </w:pPr>
      <w:hyperlink r:id="rId144">
        <w:r>
          <w:rPr/>
          <w:t>Capacitat de fer el seguiment i valorar el respecte de les normes de classe i el caràcter reparador de les mesures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49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consciència i expressió culturals</w:t>
      </w:r>
    </w:p>
    <w:p>
      <w:pPr>
        <w:pStyle w:val="Link"/>
      </w:pPr>
      <w:hyperlink r:id="rId150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118">
        <w:r>
          <w:rPr/>
          <w:t>Aplicació de la creativitat en contextos reals per tal de trobar formes alternatives de resoldre una tasca o un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nk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Secundària Obligatòria (ESO)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i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7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7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m" TargetMode="External"/><Relationship Id="rId7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7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7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7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s" TargetMode="External"/><Relationship Id="rId7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7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1s2" TargetMode="External"/><Relationship Id="rId7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i" TargetMode="External"/><Relationship Id="rId8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8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i" TargetMode="External"/><Relationship Id="rId8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8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s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8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8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Relationship Id="rId8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8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9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9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9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9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m" TargetMode="External"/><Relationship Id="rId9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s" TargetMode="External"/><Relationship Id="rId9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9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9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9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9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10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i" TargetMode="External"/><Relationship Id="rId10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i" TargetMode="External"/><Relationship Id="rId10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10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10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10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10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10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10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0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10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1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1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1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1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11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12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12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12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12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12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12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1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1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12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12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13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13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13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13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13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13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13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13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13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13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140" Type="http://schemas.openxmlformats.org/officeDocument/2006/relationships/hyperlink" Target="https://www.transformarelmon-guia.edualter.org/ca/instruments/portafoli1" TargetMode="External"/><Relationship Id="rId1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1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1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1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14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4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14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2_cp_bb_s3s4" TargetMode="External"/><Relationship Id="rId14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3_cp_bb_s3s4" TargetMode="External"/><Relationship Id="rId1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1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