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 xml:space="preserve">Coneixement del procés de creativitat, incloent anàlisi de la tasca/el problema, i formulació de propostes 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i aplicar els mecanismes de transformació de conflictes, mitjançant habilitats que faciliten l’apoderament i la convivència, amb l’objectiu d’actuar per eradicar situacions de violència.</w:t>
      </w:r>
    </w:p>
    <w:p/>
    <w:p>
      <w:pPr>
        <w:pStyle w:val="Heading1"/>
      </w:pPr>
      <w:r>
        <w:t>CRITERI D'AVALUACIÓ</w:t>
      </w:r>
    </w:p>
    <w:p>
      <w:pPr/>
      <w:r>
        <w:t>Coneixen el procés de creativitat, incloent l’anàlisi de la tasca/el problema, i la formulació de propostes.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Anàlisi de la realitat en l’àmbit de la pau i la violència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Pluja d'idees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És una enumeració ràpida d’idees per a la posterior reflexió, però sense ser criticades en un primer moment. Les idees que van sorgint s’escriuen a la pissarra i a mesura que el grup va valorant-les, es van eliminant les que el aquest no considera. El brainstorming és una tècnica indicada per a trobar noves solucions i fomentar la creativitat. Les premisses bàsiques són:</w:t>
        <w:br/>
        <w:br/>
        <w:t>El grup ha de conèixer per endavant el tema sobre el qual cal discórrer.</w:t>
        <w:br/>
        <w:br/>
        <w:t>Cada alumne/a pot donar la seva idea lliurement i totes seran acceptades evitant qualsevol manifestació que suprimeixi la lliure expressió.</w:t>
        <w:br/>
        <w:br/>
        <w:t>El docent no intervé. Va escrivint les idees a la pissarra.</w:t>
        <w:br/>
        <w:br/>
        <w:t>Acabat el termini d’idees es passa a discutir-ne la viabilitat.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3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5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6">
        <w:r>
          <w:rPr/>
          <w:t>Formulació de múltiples opcions per a resoldre una tasca</w:t>
        </w:r>
      </w:hyperlink>
    </w:p>
    <w:p>
      <w:pPr>
        <w:pStyle w:val="Link4"/>
      </w:pPr>
      <w:hyperlink r:id="rId17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18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19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21">
        <w:r>
          <w:rPr/>
          <w:t>Introducció als elements essencials per a la construcció de la identitat com a subjecte polític</w:t>
        </w:r>
      </w:hyperlink>
    </w:p>
    <w:p>
      <w:pPr>
        <w:pStyle w:val="Link4"/>
      </w:pPr>
      <w:hyperlink r:id="rId22">
        <w:r>
          <w:rPr/>
          <w:t>Reflexió crítica i propostes de  millora del procés de construcció i respecte de les diferents normes de convivència democràtica del centre, la família i l’entorn proper, en base als criteris de consens i dissens</w:t>
        </w:r>
      </w:hyperlink>
    </w:p>
    <w:p>
      <w:pPr>
        <w:pStyle w:val="Link4"/>
      </w:pPr>
      <w:hyperlink r:id="rId23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24">
        <w:r>
          <w:rPr/>
          <w:t>Presentació de propostes i accions de conservació del medi ambient, el territori i la naturalesa de l’entor proper.</w:t>
        </w:r>
      </w:hyperlink>
    </w:p>
    <w:p>
      <w:pPr>
        <w:pStyle w:val="Link4"/>
      </w:pPr>
      <w:hyperlink r:id="rId25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26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27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28">
        <w:r>
          <w:rPr/>
          <w:t>Participació en la presa de decisions i en la construcció consensuada d'unes normes bàsiques per organitzar la convivència a l’aula i al  centre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29">
        <w:r>
          <w:rPr/>
          <w:t>Diari d'aula</w:t>
        </w:r>
      </w:hyperlink>
    </w:p>
    <w:p/>
    <w:p>
      <w:pPr>
        <w:pStyle w:val="Heading3"/>
      </w:pPr>
      <w:r>
        <w:t>Phillips 6/6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Philip 6/6 és una tècnica didàctica que es basa en l'organització grupal per tal d'elaborar i intercanviar informació a través d'una bona gestió del temps. A grans trets el seu funcionament és el següent:</w:t>
        <w:br/>
        <w:br/>
        <w:t>a) Es formen grups de 6 persones.</w:t>
        <w:br/>
        <w:br/>
        <w:t>b) Es nomena a un coordinador/a.</w:t>
        <w:br/>
        <w:br/>
        <w:t>c) Tots tenen un minuts per donar la seva opinió sobre un tema (sis persones/sis minuts, és possible disminuir el temps i les persones però no és aconsellable augmentar-lo).</w:t>
        <w:br/>
        <w:br/>
        <w:t>d) Es fa una reflexió posterior.</w:t>
        <w:br/>
        <w:br/>
        <w:t>e) Els coordinadors/es llegeixen els informes i es fa a la pissarra una síntesi de les conclusions.</w:t>
        <w:br/>
        <w:br/>
        <w:t>És una tècnica interessant per prendre decisions, per conèixer els coneixements previs o per obtenir l’opinió general del grup en poc temps, confrontar o intercanviar opinions i permetre intervenir a totes les persones del grup. És una proposta adequada en grups grans.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30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31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17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32">
        <w:r>
          <w:rPr/>
          <w:t>Obertura als arguments de les altres persones</w:t>
        </w:r>
      </w:hyperlink>
    </w:p>
    <w:p>
      <w:pPr>
        <w:pStyle w:val="Link4"/>
      </w:pPr>
      <w:hyperlink r:id="rId33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34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35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36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6">
        <w:r>
          <w:rPr/>
          <w:t>Formulació de múltiples opcions per a resoldre una tasca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8">
        <w:r>
          <w:rPr/>
          <w:t>Valoració de la originalitat i adequació de les propostes formulades per a resoldre una tasca o un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7">
        <w:r>
          <w:rPr/>
          <w:t>Coneixement de les principals habilitats socials com a forma d’apoderament personal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8">
        <w:r>
          <w:rPr/>
          <w:t>Reconeixement de les pròpies emocions i de les necessitats que hi ha al darrera: què sento i què crec que em fa sentir així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9">
        <w:r>
          <w:rPr/>
          <w:t xml:space="preserve">Treball col·laboratiu amb divisió de tasques equilibrades amb les persones del grup-classe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0">
        <w:r>
          <w:rPr/>
          <w:t>Introducció als mecanismes de transformació de conflictes en funció de la fase en la que es troba el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1">
        <w:r>
          <w:rPr/>
          <w:t>Valoració de les normes de classe com a instrument de regulació de la convivència a l’aula i al centre escolar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1">
        <w:r>
          <w:rPr/>
          <w:t>Pràctica de l’argumentació: capacitat d’explicar i justificar els posicionaments 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42">
        <w:r>
          <w:rPr/>
          <w:t>Capacitat d’argumentar els beneficis i les limitacions de l’acció pacífica per a resoldre els conflictes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3">
        <w:r>
          <w:rPr/>
          <w:t>Predisposició a implicar-se en la transformació del conflicte en el que estan implicades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2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2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3s4" TargetMode="External"/><Relationship Id="rId2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2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2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s" TargetMode="External"/><Relationship Id="rId29" Type="http://schemas.openxmlformats.org/officeDocument/2006/relationships/hyperlink" Target="https://www.transformarelmon-guia.edualter.org/ca/instruments/diari-daula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3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3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3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3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3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36" Type="http://schemas.openxmlformats.org/officeDocument/2006/relationships/hyperlink" Target="https://www.transformarelmon-guia.edualter.org/ca/instruments/observacio-dactituds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3_cp_bb_cm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