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Capacitat d’argumentar els beneficis i les limitacions de l’acció pacífica per a resoldre els conflictes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Argumenten els beneficis i les limitacions de l’acció pacífica per a resoldre els conflictes.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Estratègies personals i col·lectives per transformar els conflictes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5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1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52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53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5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5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6">
        <w:r>
          <w:rPr/>
          <w:t>Defensa del conflicte com a oportunitat de canvi social</w:t>
        </w:r>
      </w:hyperlink>
    </w:p>
    <w:p>
      <w:pPr>
        <w:pStyle w:val="Link4"/>
      </w:pPr>
      <w:hyperlink r:id="rId57">
        <w:r>
          <w:rPr/>
          <w:t xml:space="preserve">Coneixement de les normes de l’aula </w:t>
        </w:r>
      </w:hyperlink>
    </w:p>
    <w:p>
      <w:pPr>
        <w:pStyle w:val="Link4"/>
      </w:pPr>
      <w:hyperlink r:id="rId58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9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60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61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62">
        <w:r>
          <w:rPr/>
          <w:t>Obertura als arguments de les altres persones</w:t>
        </w:r>
      </w:hyperlink>
    </w:p>
    <w:p>
      <w:pPr>
        <w:pStyle w:val="Link4"/>
      </w:pPr>
      <w:hyperlink r:id="rId6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6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65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66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6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71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72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3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7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6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7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8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7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0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1">
        <w:r>
          <w:rPr/>
          <w:t>Coneixement de personalitats clau en la noviolència, i les transformacions socials que van promoure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2">
        <w:r>
          <w:rPr/>
          <w:t>Coneixement de les principals habilitats socials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3">
        <w:r>
          <w:rPr/>
          <w:t>Reconeixement de les pròpies emocions i de les necessitats que hi ha al darrera: què sento i què crec que em fa sentir així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 xml:space="preserve">Treball col·laboratiu amb divisió de tasques equilibrades amb les persones del grup-classe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5">
        <w:r>
          <w:rPr/>
          <w:t>Introducció als mecanismes de transformació de conflictes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59">
        <w:r>
          <w:rPr/>
          <w:t>Valoració de les normes de classe com a instrument de regulació de la convivència a l’aula i al centre escolar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0">
        <w:r>
          <w:rPr/>
          <w:t>Pràctica de l’argumentació: capacitat d’explicar i justificar els posicionaments 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6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7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5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7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7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80" Type="http://schemas.openxmlformats.org/officeDocument/2006/relationships/hyperlink" Target="https://www.transformarelmon-guia.edualter.org/ca/instruments/observacio-dactituds" TargetMode="External"/><Relationship Id="rId8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8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m" TargetMode="External"/><Relationship Id="rId8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m" TargetMode="External"/><Relationship Id="rId8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m" TargetMode="External"/><Relationship Id="rId8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8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8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