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Identificació de les fases del conflicte (abans, durant o després de la crisi)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Identifiquen les principals fases del conflicte (abans, durant o després de la crisi).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68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9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70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71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2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73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74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75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6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8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79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8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81">
        <w:r>
          <w:rPr/>
          <w:t>Formulació de múltiples opcions per a resoldre una tasca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82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83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84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8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6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87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88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89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90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91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92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93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94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95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96">
        <w:r>
          <w:rPr/>
          <w:t>Interès en prendre decisions de forma autònoma i expressar-les</w:t>
        </w:r>
      </w:hyperlink>
    </w:p>
    <w:p>
      <w:pPr>
        <w:pStyle w:val="Link4"/>
      </w:pPr>
      <w:hyperlink r:id="rId97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98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9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0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02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0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4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5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6">
        <w:r>
          <w:rPr/>
          <w:t>Introducció a les habilitats socials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7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08">
        <w:r>
          <w:rPr/>
          <w:t xml:space="preserve">Capacitat de treballar en col·laboració amb les persones del grup-classe en determinades tasques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09">
        <w:r>
          <w:rPr/>
          <w:t xml:space="preserve">Coneixement de les normes de l’aula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10">
        <w:r>
          <w:rPr/>
          <w:t>Introducció a l’argumentació: capacitat d’explicar els propis motius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11">
        <w:r>
          <w:rPr/>
          <w:t>Reconeixement del valor de l’acció pacífica per a resoldre els conflictes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1">
        <w:r>
          <w:rPr/>
          <w:t>Formulació de múltiples opcions per a resoldre una tasca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6">
        <w:r>
          <w:rPr/>
          <w:t>Detecció de situacions de conflicte on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7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7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7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8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8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8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8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8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8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8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8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9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9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9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9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9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9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9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05" Type="http://schemas.openxmlformats.org/officeDocument/2006/relationships/hyperlink" Target="https://www.transformarelmon-guia.edualter.org/ca/instruments/portafoli1" TargetMode="External"/><Relationship Id="rId10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10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10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i" TargetMode="External"/><Relationship Id="rId10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11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11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