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Coneixement de les principals habilitats socials com a forma d’apoderament personal</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i aplicar els mecanismes de transformació de conflictes, mitjançant habilitats que faciliten l’apoderament i la convivència, amb l’objectiu d’actuar per eradicar situacions de violència.</w:t>
      </w:r>
    </w:p>
    <w:p/>
    <w:p>
      <w:pPr>
        <w:pStyle w:val="Heading1"/>
      </w:pPr>
      <w:r>
        <w:t>CRITERI D'AVALUACIÓ</w:t>
      </w:r>
    </w:p>
    <w:p>
      <w:pPr/>
      <w:r>
        <w:t>Coneixen les principals habilitats socials com a forma d’apoderament personal.</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Diaris personals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diari personal és una tècnica que promou diferents aspectes en el seu procés de realització com estimular la creativitat, l’autonomia personal, l’autoestima i deixar constància de les tasques, activitats i exercicis realitzats tant a nivell individual com grupal.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Mig termini (almenys 6 mesos)</w:t>
      </w:r>
    </w:p>
    <w:p/>
    <w:p>
      <w:pPr>
        <w:pStyle w:val="Heading4"/>
      </w:pPr>
      <w:r>
        <w:t>ORIENTACIONS</w:t>
      </w:r>
    </w:p>
    <w:p>
      <w:pPr>
        <w:pStyle w:val="Link4"/>
      </w:pPr>
      <w:hyperlink r:id="rId49">
        <w:r>
          <w:rPr/>
          <w:t>Presa de consciència del propi procès de construcció de la masculinitat i la feminitat.</w:t>
        </w:r>
      </w:hyperlink>
    </w:p>
    <w:p>
      <w:pPr>
        <w:pStyle w:val="Link4"/>
      </w:pPr>
      <w:hyperlink r:id="rId50">
        <w:r>
          <w:rPr/>
          <w:t>Assumpció del propi procès de construcció de la masculinitat i feminitat.</w:t>
        </w:r>
      </w:hyperlink>
    </w:p>
    <w:p>
      <w:pPr>
        <w:pStyle w:val="Link4"/>
      </w:pPr>
      <w:hyperlink r:id="rId51">
        <w:r>
          <w:rPr/>
          <w:t>Valoració del paper de la dona i els sabers femenins com a motor de canvi i transformació social.</w:t>
        </w:r>
      </w:hyperlink>
    </w:p>
    <w:p>
      <w:pPr>
        <w:pStyle w:val="Link4"/>
      </w:pPr>
      <w:hyperlink r:id="rId52">
        <w:r>
          <w:rPr/>
          <w:t xml:space="preserve">Consciènciació i autonomia en la construcció del propi model de masculinitat i feminitat.  </w:t>
        </w:r>
      </w:hyperlink>
    </w:p>
    <w:p>
      <w:pPr>
        <w:pStyle w:val="Link4"/>
      </w:pPr>
      <w:hyperlink r:id="rId53">
        <w:r>
          <w:rPr/>
          <w:t>Percepció dels trets constitutius de la pròpia identitat de gènere, identitat sexual i opció afectivasexual</w:t>
        </w:r>
      </w:hyperlink>
    </w:p>
    <w:p>
      <w:pPr>
        <w:pStyle w:val="Link4"/>
      </w:pPr>
      <w:hyperlink r:id="rId54">
        <w:r>
          <w:rPr/>
          <w:t>Identificació dels elements essencials per a iniciar el procés de construcció de la identitat de gènere, identitat sexual i opció afectivasexual</w:t>
        </w:r>
      </w:hyperlink>
    </w:p>
    <w:p>
      <w:pPr>
        <w:pStyle w:val="Link4"/>
      </w:pPr>
      <w:hyperlink r:id="rId55">
        <w:r>
          <w:rPr/>
          <w:t>Identificació dels trets constitutius de la pròpia identitat de gènere, identitat sexual i opció afectivasexual</w:t>
        </w:r>
      </w:hyperlink>
    </w:p>
    <w:p>
      <w:pPr>
        <w:pStyle w:val="Link4"/>
      </w:pPr>
      <w:hyperlink r:id="rId56">
        <w:r>
          <w:rPr/>
          <w:t>Presa de consciència del propi procés de construcció de la identitat de gènere, identitat sexual i opció afectivasexual</w:t>
        </w:r>
      </w:hyperlink>
    </w:p>
    <w:p>
      <w:pPr>
        <w:pStyle w:val="Link4"/>
      </w:pPr>
      <w:hyperlink r:id="rId57">
        <w:r>
          <w:rPr/>
          <w:t>Interès pels trets constitutius de la pròpia identitat de gènere, identitat sexual i opció afectivasexual</w:t>
        </w:r>
      </w:hyperlink>
    </w:p>
    <w:p>
      <w:pPr>
        <w:pStyle w:val="Link4"/>
      </w:pPr>
      <w:hyperlink r:id="rId58">
        <w:r>
          <w:rPr/>
          <w:t>Assumpció del propi procés de construcció de la identitat de gènere, identitat sexual i opció afectivosexual</w:t>
        </w:r>
      </w:hyperlink>
    </w:p>
    <w:p>
      <w:pPr>
        <w:pStyle w:val="Link4"/>
      </w:pPr>
      <w:hyperlink r:id="rId59">
        <w:r>
          <w:rPr/>
          <w:t>Anàlisi crítica dels trets constitutius de la pròpia identitat de gènere, identitat sexual i opció afectivasexual</w:t>
        </w:r>
      </w:hyperlink>
    </w:p>
    <w:p>
      <w:pPr>
        <w:pStyle w:val="Link4"/>
      </w:pPr>
      <w:hyperlink r:id="rId60">
        <w:r>
          <w:rPr/>
          <w:t>Conscienciació crítica del propi procés de construcció de la identitat de gènere, identitat sexual i opció afectivasexual</w:t>
        </w:r>
      </w:hyperlink>
    </w:p>
    <w:p>
      <w:pPr>
        <w:pStyle w:val="Link4"/>
      </w:pPr>
      <w:hyperlink r:id="rId61">
        <w:r>
          <w:rPr/>
          <w:t>Valoració dels trets constitutius de la pròpia identitat de gènere, identitat sexual i opció afectivasexual</w:t>
        </w:r>
      </w:hyperlink>
    </w:p>
    <w:p>
      <w:pPr>
        <w:pStyle w:val="Link4"/>
      </w:pPr>
      <w:hyperlink r:id="rId62">
        <w:r>
          <w:rPr/>
          <w:t>Detecció dels propis prejudicis envers les diferents identitats de gènere, identitats sexuals i opcions afectivosexuals</w:t>
        </w:r>
      </w:hyperlink>
    </w:p>
    <w:p>
      <w:pPr>
        <w:pStyle w:val="Link4"/>
      </w:pPr>
      <w:hyperlink r:id="rId63">
        <w:r>
          <w:rPr/>
          <w:t>Identificació dels propis prejudicis envers les identitats de gènere, identitats sexuals i opcions afectivosexuals</w:t>
        </w:r>
      </w:hyperlink>
    </w:p>
    <w:p>
      <w:pPr>
        <w:pStyle w:val="Link4"/>
      </w:pPr>
      <w:hyperlink r:id="rId64">
        <w:r>
          <w:rPr/>
          <w:t>Aprofundiment en la identificació i rebuig dels propis prejudicis envers les identitats de gènere, identitats sexuals i opcions afectivosexuals.</w:t>
        </w:r>
      </w:hyperlink>
    </w:p>
    <w:p>
      <w:pPr>
        <w:pStyle w:val="Link4"/>
      </w:pPr>
      <w:hyperlink r:id="rId65">
        <w:r>
          <w:rPr/>
          <w:t>Valoració dels propis prejudicis envers les identitats de gènere, identitats sexuals i opcions afectivosexuals</w:t>
        </w:r>
      </w:hyperlink>
    </w:p>
    <w:p>
      <w:pPr>
        <w:pStyle w:val="Link4"/>
      </w:pPr>
      <w:hyperlink r:id="rId66">
        <w:r>
          <w:rPr/>
          <w:t>Reflexió crítica dels propis prejudicis envers les diferents identitats de gènere, identitats sexuals i opcions afectivosexuals</w:t>
        </w:r>
      </w:hyperlink>
    </w:p>
    <w:p>
      <w:pPr>
        <w:pStyle w:val="Link4"/>
      </w:pPr>
      <w:hyperlink r:id="rId67">
        <w:r>
          <w:rPr/>
          <w:t xml:space="preserve">Coneixement inicial de tipus de conflictes a l'aula i a la realitat propera </w:t>
        </w:r>
      </w:hyperlink>
    </w:p>
    <w:p>
      <w:pPr>
        <w:pStyle w:val="Link4"/>
      </w:pPr>
      <w:hyperlink r:id="rId68">
        <w:r>
          <w:rPr/>
          <w:t>Coneixement de tipus de conflictes a l'aula i a la realitat propera i capacitat d’argumentar si són violents o no</w:t>
        </w:r>
      </w:hyperlink>
    </w:p>
    <w:p>
      <w:pPr>
        <w:pStyle w:val="Link4"/>
      </w:pPr>
      <w:hyperlink r:id="rId69">
        <w:r>
          <w:rPr/>
          <w:t>Coneixement del tipus de conflicte a l'aula i en la realitat propera, capacitat de comparar-los i d’argumentar si són violents o no</w:t>
        </w:r>
      </w:hyperlink>
    </w:p>
    <w:p>
      <w:pPr>
        <w:pStyle w:val="Link4"/>
      </w:pPr>
      <w:hyperlink r:id="rId70">
        <w:r>
          <w:rPr/>
          <w:t>Coneixement dels diferents tipus de conflictes (locals, socials, internacionals) capacitat de comparar-los, i d’argumentar si són violents o no</w:t>
        </w:r>
      </w:hyperlink>
    </w:p>
    <w:p>
      <w:pPr>
        <w:pStyle w:val="Link4"/>
      </w:pPr>
      <w:hyperlink r:id="rId71">
        <w:r>
          <w:rPr/>
          <w:t>Coneixement dels diferents tipus de conflictes (locals, socials, internacionals; noviolents o violents) i reflexió crítica de la cobertura que en fan els mitjans de comunicació</w:t>
        </w:r>
      </w:hyperlink>
    </w:p>
    <w:p>
      <w:pPr>
        <w:pStyle w:val="Link4"/>
      </w:pPr>
      <w:hyperlink r:id="rId17">
        <w:r>
          <w:rPr/>
          <w:t>Introducció a les habilitats socials com a forma d’apoderament personal</w:t>
        </w:r>
      </w:hyperlink>
    </w:p>
    <w:p>
      <w:pPr>
        <w:pStyle w:val="Link4"/>
      </w:pPr>
      <w:hyperlink r:id="rId19">
        <w:r>
          <w:rPr/>
          <w:t>Coneixement de les principals habilitats socials com a forma d’apoderament personal</w:t>
        </w:r>
      </w:hyperlink>
    </w:p>
    <w:p>
      <w:pPr>
        <w:pStyle w:val="Link4"/>
      </w:pPr>
      <w:hyperlink r:id="rId21">
        <w:r>
          <w:rPr/>
          <w:t>Capacitat de valorar les pròpies  habilitats socials que tenen més i menys desenvolupades com a forma d’apoderament personal</w:t>
        </w:r>
      </w:hyperlink>
    </w:p>
    <w:p>
      <w:pPr>
        <w:pStyle w:val="Link4"/>
      </w:pPr>
      <w:hyperlink r:id="rId23">
        <w:r>
          <w:rPr/>
          <w:t>Consciència de les passes a seguir per a reforçar les habilitats (i febleses) socials i apoderar-se</w:t>
        </w:r>
      </w:hyperlink>
    </w:p>
    <w:p>
      <w:pPr>
        <w:pStyle w:val="Link4"/>
      </w:pPr>
      <w:hyperlink r:id="rId26">
        <w:r>
          <w:rPr/>
          <w:t>Desenvolupament de les pròpies habilitats (i febleses) socials i capacitat d’autoavaluar per apoderar-se</w:t>
        </w:r>
      </w:hyperlink>
    </w:p>
    <w:p>
      <w:pPr>
        <w:pStyle w:val="Link4"/>
      </w:pPr>
      <w:hyperlink r:id="rId72">
        <w:r>
          <w:rPr/>
          <w:t>Identificació de les pròpies necessitats per la cura d’una mateixa</w:t>
        </w:r>
      </w:hyperlink>
    </w:p>
    <w:p>
      <w:pPr>
        <w:pStyle w:val="Link4"/>
      </w:pPr>
      <w:hyperlink r:id="rId73">
        <w:r>
          <w:rPr/>
          <w:t>Pràctica d’accions per satisfer les necessitats personals i cuidar-se una mateixa</w:t>
        </w:r>
      </w:hyperlink>
    </w:p>
    <w:p>
      <w:pPr>
        <w:pStyle w:val="Link4"/>
      </w:pPr>
      <w:hyperlink r:id="rId74">
        <w:r>
          <w:rPr/>
          <w:t>Comprensió de les necessitats de les altres persones, i cura d’una mateixa</w:t>
        </w:r>
      </w:hyperlink>
    </w:p>
    <w:p>
      <w:pPr>
        <w:pStyle w:val="Link4"/>
      </w:pPr>
      <w:hyperlink r:id="rId75">
        <w:r>
          <w:rPr/>
          <w:t>Pràctica d’accions per satisfer les necessitats personals i les de les demés persones per tal de  cuidar-se una mateixa i les altres persones</w:t>
        </w:r>
      </w:hyperlink>
    </w:p>
    <w:p>
      <w:pPr>
        <w:pStyle w:val="Link4"/>
      </w:pPr>
      <w:hyperlink r:id="rId76">
        <w:r>
          <w:rPr/>
          <w:t>Actuació amb coherència (cura d’una mateixa, cura de l’altre, cura de l’entorn) per la creació d’alternatives que tendeixin a la cultura de pau global</w:t>
        </w:r>
      </w:hyperlink>
    </w:p>
    <w:p>
      <w:pPr>
        <w:pStyle w:val="Link4"/>
      </w:pPr>
      <w:hyperlink r:id="rId77">
        <w:r>
          <w:rPr/>
          <w:t>Identificació dels propis compromisos i responsabilitats en relació a  la planificació, organització i realització de les tasques escolars i familiars</w:t>
        </w:r>
      </w:hyperlink>
    </w:p>
    <w:p/>
    <w:p>
      <w:pPr>
        <w:pStyle w:val="Heading4"/>
      </w:pPr>
      <w:r>
        <w:t>INSTRUMENTS D'AVALUACIÓ</w:t>
      </w:r>
    </w:p>
    <w:p>
      <w:pPr>
        <w:pStyle w:val="Link4"/>
      </w:pPr>
      <w:hyperlink r:id="rId78">
        <w:r>
          <w:rPr/>
          <w:t>Diari d'aula</w:t>
        </w:r>
      </w:hyperlink>
    </w:p>
    <w:p/>
    <w:p>
      <w:pPr>
        <w:pStyle w:val="Heading3"/>
      </w:pPr>
      <w:r>
        <w:t>Tutoria entre iguals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tutoria entre iguals és una tècnica en què l'alumnat forma parelles asimètriques: una assumeix el paper de tutor i l'altra de tutoritzada. Ambdues tenen un objectiu compartit: ensenyar i aprendre uns continguts d'aprenentatge a partir de la seva interacció. Les parelles poden formar-se per estudiants del mateix curs o per estudiants de cursos diferents. La tutoria entre igual és una tècnica que promou el rendiment acadèmic d'ambdues persones. També millora el desenvolupament de les habilitats socials, el sentit de la responsabilitat, l'autoestima i la satisfacció personal.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Mig termini (almenys 6 mesos)</w:t>
      </w:r>
    </w:p>
    <w:p/>
    <w:p>
      <w:pPr>
        <w:pStyle w:val="Heading4"/>
      </w:pPr>
      <w:r>
        <w:t>ORIENTACIONS</w:t>
      </w:r>
    </w:p>
    <w:p>
      <w:pPr>
        <w:pStyle w:val="Link4"/>
      </w:pPr>
      <w:hyperlink r:id="rId17">
        <w:r>
          <w:rPr/>
          <w:t>Introducció a les habilitats socials com a forma d’apoderament personal</w:t>
        </w:r>
      </w:hyperlink>
    </w:p>
    <w:p>
      <w:pPr>
        <w:pStyle w:val="Link4"/>
      </w:pPr>
      <w:hyperlink r:id="rId19">
        <w:r>
          <w:rPr/>
          <w:t>Coneixement de les principals habilitats socials com a forma d’apoderament personal</w:t>
        </w:r>
      </w:hyperlink>
    </w:p>
    <w:p>
      <w:pPr>
        <w:pStyle w:val="Link4"/>
      </w:pPr>
      <w:hyperlink r:id="rId21">
        <w:r>
          <w:rPr/>
          <w:t>Capacitat de valorar les pròpies  habilitats socials que tenen més i menys desenvolupades com a forma d’apoderament personal</w:t>
        </w:r>
      </w:hyperlink>
    </w:p>
    <w:p>
      <w:pPr>
        <w:pStyle w:val="Link4"/>
      </w:pPr>
      <w:hyperlink r:id="rId23">
        <w:r>
          <w:rPr/>
          <w:t>Consciència de les passes a seguir per a reforçar les habilitats (i febleses) socials i apoderar-se</w:t>
        </w:r>
      </w:hyperlink>
    </w:p>
    <w:p>
      <w:pPr>
        <w:pStyle w:val="Link4"/>
      </w:pPr>
      <w:hyperlink r:id="rId26">
        <w:r>
          <w:rPr/>
          <w:t>Desenvolupament de les pròpies habilitats (i febleses) socials i capacitat d’autoavaluar per apoderar-se</w:t>
        </w:r>
      </w:hyperlink>
    </w:p>
    <w:p>
      <w:pPr>
        <w:pStyle w:val="Link4"/>
      </w:pPr>
      <w:hyperlink r:id="rId79">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
      <w:pPr>
        <w:pStyle w:val="Heading4"/>
      </w:pPr>
      <w:r>
        <w:t>INSTRUMENTS D'AVALUACIÓ</w:t>
      </w:r>
    </w:p>
    <w:p>
      <w:pPr>
        <w:pStyle w:val="Link4"/>
      </w:pPr>
      <w:hyperlink r:id="rId78">
        <w:r>
          <w:rPr/>
          <w:t>Diari d'aula</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21">
        <w:r>
          <w:rPr/>
          <w:t>Capacitat de valorar les pròpies  habilitats socials que tenen més i menys desenvolupades com a forma d’apoderament personal</w:t>
        </w:r>
      </w:hyperlink>
    </w:p>
    <w:p>
      <w:pPr>
        <w:pStyle w:val="ListBullet"/>
      </w:pPr>
      <w:r>
        <w:t>Cultura de pau i noviolència</w:t>
      </w:r>
    </w:p>
    <w:p>
      <w:pPr>
        <w:pStyle w:val="ListBullet"/>
      </w:pPr>
      <w:r>
        <w:t>Educació Primària</w:t>
      </w:r>
    </w:p>
    <w:p>
      <w:pPr>
        <w:pStyle w:val="Link"/>
      </w:pPr>
      <w:hyperlink r:id="rId17">
        <w:r>
          <w:rPr/>
          <w:t>Introducció a les habilitats socials com a forma d’apoderament personal</w:t>
        </w:r>
      </w:hyperlink>
    </w:p>
    <w:p>
      <w:pPr>
        <w:pStyle w:val="ListBullet"/>
      </w:pPr>
      <w:r>
        <w:t>Cultura de pau i noviolència</w:t>
      </w:r>
    </w:p>
    <w:p>
      <w:pPr>
        <w:pStyle w:val="ListBullet"/>
      </w:pPr>
      <w:r>
        <w:t>Educació Primària</w:t>
      </w:r>
    </w:p>
    <w:p>
      <w:pPr>
        <w:pStyle w:val="Link"/>
      </w:pPr>
      <w:hyperlink r:id="rId20">
        <w:r>
          <w:rPr/>
          <w:t>Reconeixement de les pròpies emocions i de les necessitats que hi ha al darrera: què sento i què crec que em fa sentir així</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stBullet"/>
      </w:pPr>
      <w:r>
        <w:t>Competència en comunicació lingüística</w:t>
      </w:r>
    </w:p>
    <w:p>
      <w:pPr>
        <w:pStyle w:val="Link"/>
      </w:pPr>
      <w:hyperlink r:id="rId80">
        <w:r>
          <w:rPr/>
          <w:t xml:space="preserve">Treball col·laboratiu amb divisió de tasques equilibrades amb les persones del grup-classe </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stBullet"/>
      </w:pPr>
      <w:r>
        <w:t>Competència en comunicació lingüística</w:t>
      </w:r>
    </w:p>
    <w:p>
      <w:pPr>
        <w:pStyle w:val="ListBullet"/>
      </w:pPr>
      <w:r>
        <w:t>Competència en consciència i expressió culturals</w:t>
      </w:r>
    </w:p>
    <w:p>
      <w:pPr>
        <w:pStyle w:val="Link"/>
      </w:pPr>
      <w:hyperlink r:id="rId81">
        <w:r>
          <w:rPr/>
          <w:t>Introducció als mecanismes de transformació de conflictes en funció de la fase en la que es troba el conflicte</w:t>
        </w:r>
      </w:hyperlink>
    </w:p>
    <w:p>
      <w:pPr>
        <w:pStyle w:val="ListBullet"/>
      </w:pPr>
      <w:r>
        <w:t>Cultura de pau i noviolència</w:t>
      </w:r>
    </w:p>
    <w:p>
      <w:pPr>
        <w:pStyle w:val="ListBullet"/>
      </w:pPr>
      <w:r>
        <w:t>Educació Primària</w:t>
      </w:r>
    </w:p>
    <w:p>
      <w:pPr>
        <w:pStyle w:val="ListBullet"/>
      </w:pPr>
      <w:r>
        <w:t>Competència emprenedora</w:t>
      </w:r>
    </w:p>
    <w:p>
      <w:pPr>
        <w:pStyle w:val="ListBullet"/>
      </w:pPr>
      <w:r>
        <w:t>Competència ciutadana</w:t>
      </w:r>
    </w:p>
    <w:p>
      <w:pPr>
        <w:pStyle w:val="Link"/>
      </w:pPr>
      <w:hyperlink r:id="rId82">
        <w:r>
          <w:rPr/>
          <w:t>Valoració de les normes de classe com a instrument de regulació de la convivència a l’aula i al centre escolar</w:t>
        </w:r>
      </w:hyperlink>
    </w:p>
    <w:p>
      <w:pPr>
        <w:pStyle w:val="ListBullet"/>
      </w:pPr>
      <w:r>
        <w:t>Cultura de pau i noviolència</w:t>
      </w:r>
    </w:p>
    <w:p>
      <w:pPr>
        <w:pStyle w:val="ListBullet"/>
      </w:pPr>
      <w:r>
        <w:t>Educació Primària</w:t>
      </w:r>
    </w:p>
    <w:p>
      <w:pPr>
        <w:pStyle w:val="Link"/>
      </w:pPr>
      <w:hyperlink r:id="rId83">
        <w:r>
          <w:rPr/>
          <w:t>Pràctica de l’argumentació: capacitat d’explicar i justificar els posicionaments personals</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nk"/>
      </w:pPr>
      <w:hyperlink r:id="rId84">
        <w:r>
          <w:rPr/>
          <w:t>Capacitat d’argumentar els beneficis i les limitacions de l’acció pacífica per a resoldre els conflictes</w:t>
        </w:r>
      </w:hyperlink>
    </w:p>
    <w:p>
      <w:pPr>
        <w:pStyle w:val="ListBullet"/>
      </w:pPr>
      <w:r>
        <w:t>Cultura de pau i noviolència</w:t>
      </w:r>
    </w:p>
    <w:p>
      <w:pPr>
        <w:pStyle w:val="ListBullet"/>
      </w:pPr>
      <w:r>
        <w:t>Educació Primària</w:t>
      </w:r>
    </w:p>
    <w:p>
      <w:pPr>
        <w:pStyle w:val="Link"/>
      </w:pPr>
      <w:hyperlink r:id="rId85">
        <w:r>
          <w:rPr/>
          <w:t xml:space="preserve">Coneixement del procés de creativitat, incloent anàlisi de la tasca/el problema, i formulació de propostes </w:t>
        </w:r>
      </w:hyperlink>
    </w:p>
    <w:p>
      <w:pPr>
        <w:pStyle w:val="ListBullet"/>
      </w:pPr>
      <w:r>
        <w:t>Cultura de pau i noviolència</w:t>
      </w:r>
    </w:p>
    <w:p>
      <w:pPr>
        <w:pStyle w:val="ListBullet"/>
      </w:pPr>
      <w:r>
        <w:t>Educació Primària</w:t>
      </w:r>
    </w:p>
    <w:p>
      <w:pPr>
        <w:pStyle w:val="Link"/>
      </w:pPr>
      <w:hyperlink r:id="rId86">
        <w:r>
          <w:rPr/>
          <w:t>Predisposició a implicar-se en la transformació del conflicte en el que estan implicades</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5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5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5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5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s" TargetMode="External"/><Relationship Id="rId5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1s2" TargetMode="External"/><Relationship Id="rId5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6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6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6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6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6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6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6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6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6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6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7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7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7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i" TargetMode="External"/><Relationship Id="rId7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 Id="rId7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7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7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7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78" Type="http://schemas.openxmlformats.org/officeDocument/2006/relationships/hyperlink" Target="https://www.transformarelmon-guia.edualter.org/ca/instruments/diari-daula" TargetMode="External"/><Relationship Id="rId7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8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8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8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8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8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8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m" TargetMode="External"/><Relationship Id="rId8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