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Valoració crítica dels principals actors i del dret internacionals existents, i de les pràctiques que suposen una oportunitat per promoure la pau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Valoren críticament els principals actors i el dret internacionals existents, i les pràctiques que suposen una oportunitat per promoure la pau.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20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21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2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3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4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5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6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7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9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0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2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4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5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3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5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3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0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>
      <w:pPr>
        <w:pStyle w:val="Link4"/>
      </w:pPr>
      <w:hyperlink r:id="rId93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5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6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7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3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4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5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6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7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8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3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4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5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1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3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5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6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7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8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9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0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1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2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del procés de reconstrucció de l’ordre polític i econòmic després dels conflictes bèl·lics. Valoració</w:t>
        <w:br/>
        <w:br/>
        <w:br/>
        <w:t>de les intervencions dels organismes internacionals, com l’ONU, en matèria de política mundial</w:t>
        <w:br/>
        <w:br/>
        <w:br/>
        <w:t>i de la seva vigència. Caracterització dels models socioeconòmics de postguerra.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Declaració universal dels drets humans i d’altres documents de caràcter fonamental</w:t>
        <w:br/>
        <w:br/>
        <w:br/>
        <w:t>i universal i presa de consciència de la seva necessitat i vigència.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34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6">
        <w:r>
          <w:rPr/>
          <w:t>Defensa del conflicte com a oportunitat de canvi social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2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2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2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2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3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1" Type="http://schemas.openxmlformats.org/officeDocument/2006/relationships/hyperlink" Target="https://www.transformarelmon-guia.edualter.org/ca/instruments/carpeta-daprenentatge" TargetMode="External"/><Relationship Id="rId92" Type="http://schemas.openxmlformats.org/officeDocument/2006/relationships/hyperlink" Target="https://www.transformarelmon-guia.edualter.org/ca/instruments/portafoli1" TargetMode="External"/><Relationship Id="rId93" Type="http://schemas.openxmlformats.org/officeDocument/2006/relationships/hyperlink" Target="https://www.transformarelmon-guia.edualter.org/ca/instruments/rubrica-perspeciva-feminista" TargetMode="External"/><Relationship Id="rId9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9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9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9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9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1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1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1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