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Capacitat d’argumentar el rebuig als tipus de violència (directa, estructural i cultural) en les relacions interpersonals i en les condicions socials i mundials</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Argumenten el seu rebuig als tipus de violència (directa, estructural i cultural) en les relacions interpersonals, socials i mundials.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Expressió del rebuig a la violència directa (física, verbal i psicològica) en les relacions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24">
        <w:r>
          <w:rPr/>
          <w:t>Capacitat de frenar la violència directa (física, verbal i psicològica) d’altres persones en les relacions interpersonals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68">
        <w:r>
          <w:rPr/>
          <w:t>Introducció al reconeixement de les emocions primàries (enuig, alegria, por i tristesa): com em sento i com canalitzo els meus sentiments</w:t>
        </w:r>
      </w:hyperlink>
    </w:p>
    <w:p>
      <w:pPr>
        <w:pStyle w:val="Link4"/>
      </w:pPr>
      <w:hyperlink r:id="rId69">
        <w:r>
          <w:rPr/>
          <w:t>Reconeixement de les pròpies emocions i de les necessitats que hi ha al darrera: què sento i què crec que em fa sentir així</w:t>
        </w:r>
      </w:hyperlink>
    </w:p>
    <w:p>
      <w:pPr>
        <w:pStyle w:val="Link4"/>
      </w:pPr>
      <w:hyperlink r:id="rId70">
        <w:r>
          <w:rPr/>
          <w:t>Comunicació assertiva de les pròpies emocions, i empatia amb les emocions de les altres persones des de l‘estima cap a les altres persones</w:t>
        </w:r>
      </w:hyperlink>
    </w:p>
    <w:p>
      <w:pPr>
        <w:pStyle w:val="Link4"/>
      </w:pPr>
      <w:hyperlink r:id="rId71">
        <w:r>
          <w:rPr/>
          <w:t>Comprensió de les causes dels sentiments (necessitats) propis i aliens des de l‘estima cap a una mateixa i cap a les altres persones</w:t>
        </w:r>
      </w:hyperlink>
    </w:p>
    <w:p>
      <w:pPr>
        <w:pStyle w:val="Link4"/>
      </w:pPr>
      <w:hyperlink r:id="rId72">
        <w:r>
          <w:rPr/>
          <w:t>Comunicació  assertiva de les emocions i de les necessitats, de forma que mostri estima cap a una mateixa i cap a l’Altre (empatia)</w:t>
        </w:r>
      </w:hyperlink>
    </w:p>
    <w:p>
      <w:pPr>
        <w:pStyle w:val="Link4"/>
      </w:pPr>
      <w:hyperlink r:id="rId73">
        <w:r>
          <w:rPr/>
          <w:t>Identificació d'alguns dels drets humans reconeguts en la Convenció dels Drets de la Infància</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66">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5">
        <w:r>
          <w:rPr/>
          <w:t>Introducció a les principals semblances i diferències de gènere com a element enriquidor de les relacions interpersonals.</w:t>
        </w:r>
      </w:hyperlink>
    </w:p>
    <w:p>
      <w:pPr>
        <w:pStyle w:val="Link4"/>
      </w:pPr>
      <w:hyperlink r:id="rId76">
        <w:r>
          <w:rPr/>
          <w:t>Percepció de les principals situacions de desigualtat, injustícia i discriminació per motiu de gènere, sexe o opció afectivosexual.</w:t>
        </w:r>
      </w:hyperlink>
    </w:p>
    <w:p>
      <w:pPr>
        <w:pStyle w:val="Link4"/>
      </w:pPr>
      <w:hyperlink r:id="rId77">
        <w:r>
          <w:rPr/>
          <w:t>Interès per conèixer el paper de la dona i els saber femenins al llarg de la història com a motor de canvi i transformació social.</w:t>
        </w:r>
      </w:hyperlink>
    </w:p>
    <w:p>
      <w:pPr>
        <w:pStyle w:val="Link4"/>
      </w:pPr>
      <w:hyperlink r:id="rId78">
        <w:r>
          <w:rPr/>
          <w:t>Presentació dels drets i deures individuals i col·lectius en qüestió de gènere.</w:t>
        </w:r>
      </w:hyperlink>
    </w:p>
    <w:p>
      <w:pPr>
        <w:pStyle w:val="Link4"/>
      </w:pPr>
      <w:hyperlink r:id="rId79">
        <w:r>
          <w:rPr/>
          <w:t>Interès per aprofundir en els diferents models de masculinitat i feminitat que es donen en les societats actuals.</w:t>
        </w:r>
      </w:hyperlink>
    </w:p>
    <w:p>
      <w:pPr>
        <w:pStyle w:val="Link4"/>
      </w:pPr>
      <w:hyperlink r:id="rId80">
        <w:r>
          <w:rPr/>
          <w:t>Identificació de les principals semblances i diferències de gènere com a element enriquidor de les relacions interpersonals.</w:t>
        </w:r>
      </w:hyperlink>
    </w:p>
    <w:p>
      <w:pPr>
        <w:pStyle w:val="Link4"/>
      </w:pPr>
      <w:hyperlink r:id="rId81">
        <w:r>
          <w:rPr/>
          <w:t>Identificació de les principals situacions de desigualtat, injustícia i discriminació per motiu de gènere, sexe o opció afectivosexual.</w:t>
        </w:r>
      </w:hyperlink>
    </w:p>
    <w:p>
      <w:pPr>
        <w:pStyle w:val="Link4"/>
      </w:pPr>
      <w:hyperlink r:id="rId82">
        <w:r>
          <w:rPr/>
          <w:t>Presa de consciència del propi procès de construcció de la masculinitat i la feminitat.</w:t>
        </w:r>
      </w:hyperlink>
    </w:p>
    <w:p>
      <w:pPr>
        <w:pStyle w:val="Link4"/>
      </w:pPr>
      <w:hyperlink r:id="rId83">
        <w:r>
          <w:rPr/>
          <w:t>Sensibilització en les semblances i  diferències de gènere com a element enriquidor de les relacions interpersonals.</w:t>
        </w:r>
      </w:hyperlink>
    </w:p>
    <w:p>
      <w:pPr>
        <w:pStyle w:val="Link4"/>
      </w:pPr>
      <w:hyperlink r:id="rId84">
        <w:r>
          <w:rPr/>
          <w:t>Aprofundiment de les princials situacions de desigualtat, injustícia i discriminació per motiu de gènere, sexe o opció afectivosexual.</w:t>
        </w:r>
      </w:hyperlink>
    </w:p>
    <w:p>
      <w:pPr>
        <w:pStyle w:val="Link4"/>
      </w:pPr>
      <w:hyperlink r:id="rId85">
        <w:r>
          <w:rPr/>
          <w:t>Sensibilització sobre el paper de la dona i els sabers femenins com a motor de canvi i transformació social.</w:t>
        </w:r>
      </w:hyperlink>
    </w:p>
    <w:p>
      <w:pPr>
        <w:pStyle w:val="Link4"/>
      </w:pPr>
      <w:hyperlink r:id="rId86">
        <w:r>
          <w:rPr/>
          <w:t>Valoració de les semblances i diferències de gènere com a element enriquidor de les relacions interpersonals.</w:t>
        </w:r>
      </w:hyperlink>
    </w:p>
    <w:p>
      <w:pPr>
        <w:pStyle w:val="Link4"/>
      </w:pPr>
      <w:hyperlink r:id="rId87">
        <w:r>
          <w:rPr/>
          <w:t>Percepció de les diferents identitats de gènere, identitats sexuals i opcions afectivasexuals</w:t>
        </w:r>
      </w:hyperlink>
    </w:p>
    <w:p>
      <w:pPr>
        <w:pStyle w:val="Link4"/>
      </w:pPr>
      <w:hyperlink r:id="rId88">
        <w:r>
          <w:rPr/>
          <w:t>Observació de diferents conductes i relacions interpersonals basades en el respecte, el diàleg i la igualtat</w:t>
        </w:r>
      </w:hyperlink>
    </w:p>
    <w:p>
      <w:pPr>
        <w:pStyle w:val="Link4"/>
      </w:pPr>
      <w:hyperlink r:id="rId89">
        <w:r>
          <w:rPr/>
          <w:t>Introducció a les causes (i les conseqüències) de l’existència de diferències i desigualtats socials per motiu de gènere, sexe i opció afectivasexual</w:t>
        </w:r>
      </w:hyperlink>
    </w:p>
    <w:p>
      <w:pPr>
        <w:pStyle w:val="Link4"/>
      </w:pPr>
      <w:hyperlink r:id="rId90">
        <w:r>
          <w:rPr/>
          <w:t>Pràctica de diferents conductes i relacions interpersonals basades en el respecte, el diàleg i la igualtat</w:t>
        </w:r>
      </w:hyperlink>
    </w:p>
    <w:p>
      <w:pPr>
        <w:pStyle w:val="Link4"/>
      </w:pPr>
      <w:hyperlink r:id="rId91">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92">
        <w:r>
          <w:rPr/>
          <w:t>Presentació de comportaments i actituds discriminatòries en diferents àmbits de la vida</w:t>
        </w:r>
      </w:hyperlink>
    </w:p>
    <w:p>
      <w:pPr>
        <w:pStyle w:val="Link4"/>
      </w:pPr>
      <w:hyperlink r:id="rId93">
        <w:r>
          <w:rPr/>
          <w:t>Pràctica d'actituds cooperatives, solidàries i crítiques davant situacions de discriminació per motiu de gènere, sexe i opció afectivasexual</w:t>
        </w:r>
      </w:hyperlink>
    </w:p>
    <w:p>
      <w:pPr>
        <w:pStyle w:val="Link4"/>
      </w:pPr>
      <w:hyperlink r:id="rId94">
        <w:r>
          <w:rPr/>
          <w:t>Identificació de comportaments i actituds discriminatòries en diferents àmbits de la vida</w:t>
        </w:r>
      </w:hyperlink>
    </w:p>
    <w:p>
      <w:pPr>
        <w:pStyle w:val="Link4"/>
      </w:pPr>
      <w:hyperlink r:id="rId95">
        <w:r>
          <w:rPr/>
          <w:t>Identificació i ús de les eines, mecanismes i recursos de prevenció i protecció en situacions de discriminació i vulnerabilitat per motiu de gènere, sexe o opció afectivasexual.</w:t>
        </w:r>
      </w:hyperlink>
    </w:p>
    <w:p>
      <w:pPr>
        <w:pStyle w:val="Link4"/>
      </w:pPr>
      <w:hyperlink r:id="rId9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7">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8">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9">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100">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101">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102">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04">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105">
        <w:r>
          <w:rPr/>
          <w:t>Observació de diferents situacions de marginació, discriminació, injustícia i violació de drets fonamentals en l'entorn proper</w:t>
        </w:r>
      </w:hyperlink>
    </w:p>
    <w:p>
      <w:pPr>
        <w:pStyle w:val="Link4"/>
      </w:pPr>
      <w:hyperlink r:id="rId106">
        <w:r>
          <w:rPr/>
          <w:t>Introducció als diferents mecanismes  de defensa dels drets humans a partir d'exemples d'accions reivindicatives en l'entorn proper (manifestacions, vagues, campanyes...)</w:t>
        </w:r>
      </w:hyperlink>
    </w:p>
    <w:p>
      <w:pPr>
        <w:pStyle w:val="Link4"/>
      </w:pPr>
      <w:hyperlink r:id="rId107">
        <w:r>
          <w:rPr/>
          <w:t>Identificació d’hàbits i comportaments respectuosos amb el medi ambient, el territori i la naturalesa, i implementació de petites accions al respecte</w:t>
        </w:r>
      </w:hyperlink>
    </w:p>
    <w:p>
      <w:pPr>
        <w:pStyle w:val="Link4"/>
      </w:pPr>
      <w:hyperlink r:id="rId108">
        <w:r>
          <w:rPr/>
          <w:t>Presentació de les diferents cosmologies i cosmogonies, i la seva vinculació amb el medi ambient, el territori i la naturalesa.</w:t>
        </w:r>
      </w:hyperlink>
    </w:p>
    <w:p>
      <w:pPr>
        <w:pStyle w:val="Link4"/>
      </w:pPr>
      <w:hyperlink r:id="rId109">
        <w:r>
          <w:rPr/>
          <w:t>Presentació dels drets i deures individuals i col·lectius en qüestió mediambiental.</w:t>
        </w:r>
      </w:hyperlink>
    </w:p>
    <w:p>
      <w:pPr>
        <w:pStyle w:val="Link4"/>
      </w:pPr>
      <w:hyperlink r:id="rId110">
        <w:r>
          <w:rPr/>
          <w:t>Adquisició d’hàbits i comportaments respectuosos amb el medi ambient i l’entorn natural</w:t>
        </w:r>
      </w:hyperlink>
    </w:p>
    <w:p>
      <w:pPr>
        <w:pStyle w:val="Link4"/>
      </w:pPr>
      <w:hyperlink r:id="rId111">
        <w:r>
          <w:rPr/>
          <w:t>Identificació dels drets i deures individuals i col·lectius que garanteixin la protecció del mediambient.</w:t>
        </w:r>
      </w:hyperlink>
    </w:p>
    <w:p>
      <w:pPr>
        <w:pStyle w:val="Link4"/>
      </w:pPr>
      <w:hyperlink r:id="rId112">
        <w:r>
          <w:rPr/>
          <w:t>Argumentació i assumpció d’hàbits i comportaments respectuosos amb el medi ambient i l’entorn natural</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15">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6">
        <w:r>
          <w:rPr/>
          <w:t>Assumpció del propi procès de construcció de la masculinitat i feminitat.</w:t>
        </w:r>
      </w:hyperlink>
    </w:p>
    <w:p>
      <w:pPr>
        <w:pStyle w:val="Link4"/>
      </w:pPr>
      <w:hyperlink r:id="rId117">
        <w:r>
          <w:rPr/>
          <w:t xml:space="preserve">Consciènciació i autonomia en la construcció del propi model de masculinitat i feminitat.  </w:t>
        </w:r>
      </w:hyperlink>
    </w:p>
    <w:p>
      <w:pPr>
        <w:pStyle w:val="Link4"/>
      </w:pPr>
      <w:hyperlink r:id="rId118">
        <w:r>
          <w:rPr/>
          <w:t>Percepció dels trets constitutius de la pròpia identitat de gènere, identitat sexual i opció afectivasexual</w:t>
        </w:r>
      </w:hyperlink>
    </w:p>
    <w:p>
      <w:pPr>
        <w:pStyle w:val="Link4"/>
      </w:pPr>
      <w:hyperlink r:id="rId119">
        <w:r>
          <w:rPr/>
          <w:t>Identificació dels trets constitutius de la pròpia identitat de gènere, identitat sexual i opció afectivasexual</w:t>
        </w:r>
      </w:hyperlink>
    </w:p>
    <w:p>
      <w:pPr>
        <w:pStyle w:val="Link4"/>
      </w:pPr>
      <w:hyperlink r:id="rId120">
        <w:r>
          <w:rPr/>
          <w:t>Presa de consciència del propi procés de construcció de la identitat de gènere, identitat sexual i opció afectivasexual</w:t>
        </w:r>
      </w:hyperlink>
    </w:p>
    <w:p>
      <w:pPr>
        <w:pStyle w:val="Link4"/>
      </w:pPr>
      <w:hyperlink r:id="rId121">
        <w:r>
          <w:rPr/>
          <w:t>Anàlisi crítica dels trets constitutius de la pròpia identitat de gènere, identitat sexual i opció afectivasexual</w:t>
        </w:r>
      </w:hyperlink>
    </w:p>
    <w:p>
      <w:pPr>
        <w:pStyle w:val="Link4"/>
      </w:pPr>
      <w:hyperlink r:id="rId122">
        <w:r>
          <w:rPr/>
          <w:t>Valoració dels trets constitutius de la pròpia identitat de gènere, identitat sexual i opció afectivasexual</w:t>
        </w:r>
      </w:hyperlink>
    </w:p>
    <w:p>
      <w:pPr>
        <w:pStyle w:val="Link4"/>
      </w:pPr>
      <w:hyperlink r:id="rId123">
        <w:r>
          <w:rPr/>
          <w:t>Detecció dels propis prejudicis envers les diferents identitats de gènere, identitats sexuals i opcions afectivosexuals</w:t>
        </w:r>
      </w:hyperlink>
    </w:p>
    <w:p>
      <w:pPr>
        <w:pStyle w:val="Link4"/>
      </w:pPr>
      <w:hyperlink r:id="rId124">
        <w:r>
          <w:rPr/>
          <w:t>Identificació dels propis prejudicis envers les identitats de gènere, identitats sexuals i opcions afectivosexuals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125">
        <w:r>
          <w:rPr/>
          <w:t>Reconeixement del valor de l’acció pacífica per a resoldre els conflictes</w:t>
        </w:r>
      </w:hyperlink>
    </w:p>
    <w:p>
      <w:pPr>
        <w:pStyle w:val="Link4"/>
      </w:pPr>
      <w:hyperlink r:id="rId126">
        <w:r>
          <w:rPr/>
          <w:t>Capacitat d’argumentar els beneficis i les limitacions de l’acció pacífica per a resoldre els conflictes</w:t>
        </w:r>
      </w:hyperlink>
    </w:p>
    <w:p>
      <w:pPr>
        <w:pStyle w:val="Link4"/>
      </w:pPr>
      <w:hyperlink r:id="rId127">
        <w:r>
          <w:rPr/>
          <w:t>Presentació dels conceptes de drets i deures</w:t>
        </w:r>
      </w:hyperlink>
    </w:p>
    <w:p>
      <w:pPr>
        <w:pStyle w:val="Link4"/>
      </w:pPr>
      <w:hyperlink r:id="rId128">
        <w:r>
          <w:rPr/>
          <w:t xml:space="preserve">Exercici dels drets propis, assumpció dels deures que se'n deriven i respecte dels drets de les persones de l'entorn </w:t>
        </w:r>
      </w:hyperlink>
    </w:p>
    <w:p>
      <w:pPr>
        <w:pStyle w:val="Link4"/>
      </w:pPr>
      <w:hyperlink r:id="rId129">
        <w:r>
          <w:rPr/>
          <w:t>Respecte  i defensa dels drets propis i de les  persones tant de l’entorn proper com llunyà a partir de l’assertivitat, l’empatia i la solidaritat</w:t>
        </w:r>
      </w:hyperlink>
    </w:p>
    <w:p>
      <w:pPr>
        <w:pStyle w:val="Link4"/>
      </w:pPr>
      <w:hyperlink r:id="rId130">
        <w:r>
          <w:rPr/>
          <w:t>Assumpció del procés de construcció de la pròpia identitat com a subjecte polític</w:t>
        </w:r>
      </w:hyperlink>
    </w:p>
    <w:p>
      <w:pPr>
        <w:pStyle w:val="Link4"/>
      </w:pPr>
      <w:hyperlink r:id="rId131">
        <w:r>
          <w:rPr/>
          <w:t>Conscienciació del procés de construcció de la pròpia identitat com a subjecte polític</w:t>
        </w:r>
      </w:hyperlink>
    </w:p>
    <w:p>
      <w:pPr>
        <w:pStyle w:val="Link4"/>
      </w:pPr>
      <w:hyperlink r:id="rId132">
        <w:r>
          <w:rPr/>
          <w:t>Responsabilitat i autonomia en la presa de decisions, assumpció de les conseqüències de les pròpies decisions, desenvolupant una actitud autocrítica</w:t>
        </w:r>
      </w:hyperlink>
    </w:p>
    <w:p>
      <w:pPr>
        <w:pStyle w:val="Link4"/>
      </w:pPr>
      <w:hyperlink r:id="rId133">
        <w:r>
          <w:rPr/>
          <w:t>Interès per les pròpies accions sobre 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34">
        <w:r>
          <w:rPr/>
          <w:t>Reconeixement i reflexió  sobre els múltiples elements que contribueixen a la configuració de la identitat (origen, llengua, costums, valors, sentit de pertinença, adscripció a grups d’afinitat)</w:t>
        </w:r>
      </w:hyperlink>
    </w:p>
    <w:p>
      <w:pPr>
        <w:pStyle w:val="Link4"/>
      </w:pPr>
      <w:hyperlink r:id="rId135">
        <w:r>
          <w:rPr/>
          <w:t>Presa de consciència del procés de construcció de la pròpia identitat a partir de la relació amb les persones i col.lectius de l’entorn</w:t>
        </w:r>
      </w:hyperlink>
    </w:p>
    <w:p>
      <w:pPr>
        <w:pStyle w:val="Link4"/>
      </w:pPr>
      <w:hyperlink r:id="rId136">
        <w:r>
          <w:rPr/>
          <w:t>Respecte i valoració de la diversitat cultural (llengües, costums, valors, creences, formes de vida...) present a l’aula, l’escola i a l’entorn proper com una oportunitat d’aprenentatge i d’enriquiment</w:t>
        </w:r>
      </w:hyperlink>
    </w:p>
    <w:p>
      <w:pPr>
        <w:pStyle w:val="Link4"/>
      </w:pPr>
      <w:hyperlink r:id="rId137">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138">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39">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140">
        <w:r>
          <w:rPr/>
          <w:t>Identificació d'estereotips i prejudicis presents a l'aula i en l'entorn proper envers persones i col.lectius d'origens culturals diversos</w:t>
        </w:r>
      </w:hyperlink>
    </w:p>
    <w:p>
      <w:pPr>
        <w:pStyle w:val="Link4"/>
      </w:pPr>
      <w:hyperlink r:id="rId141">
        <w:r>
          <w:rPr/>
          <w:t>Reconeixement d'estereotips i prejudicis presents a l'aula i en l'entorn proper envers persones i col.lectius d'orígens culturals diversos</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142">
        <w:r>
          <w:rPr/>
          <w:t>Manifestació i defensa d'un tractament respectuós en relació als diferents col.lectius socials i culturals, en els espais d'informació i comunicació (mitjans de comunicació, Internet, xarxes socials...)</w:t>
        </w:r>
      </w:hyperlink>
    </w:p>
    <w:p>
      <w:pPr>
        <w:pStyle w:val="Link4"/>
      </w:pPr>
      <w:hyperlink r:id="rId143">
        <w:r>
          <w:rPr/>
          <w:t>Identificació de les necessitats, desitjos, sentiments i valors propis i dels de les altres persones de l’entorn</w:t>
        </w:r>
      </w:hyperlink>
    </w:p>
    <w:p>
      <w:pPr>
        <w:pStyle w:val="Link4"/>
      </w:pPr>
      <w:hyperlink r:id="rId144">
        <w:r>
          <w:rPr/>
          <w:t>Reconeixement de la necessitat de consensuar unes normes bàsiques per organitzar la convivència a l’aula i al centre</w:t>
        </w:r>
      </w:hyperlink>
    </w:p>
    <w:p>
      <w:pPr>
        <w:pStyle w:val="Link4"/>
      </w:pPr>
      <w:hyperlink r:id="rId145">
        <w:r>
          <w:rPr/>
          <w:t xml:space="preserve">Reconeixement i valoració de les necessitats, desitjos, sentiments i valors personals i grupas a partir de l'autoestima, el respecte i la confiança </w:t>
        </w:r>
      </w:hyperlink>
    </w:p>
    <w:p>
      <w:pPr>
        <w:pStyle w:val="Link4"/>
      </w:pPr>
      <w:hyperlink r:id="rId1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1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148">
        <w:r>
          <w:rPr/>
          <w:t>Diari d'aula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2">
        <w:r>
          <w:rPr/>
          <w:t>Capacitat d’aplicar alternatives per frenar els diferents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stBullet"/>
      </w:pPr>
      <w:r>
        <w:t>Competència en comunicació lingüística</w:t>
      </w:r>
    </w:p>
    <w:p>
      <w:pPr>
        <w:pStyle w:val="ListBullet"/>
      </w:pPr>
      <w:r>
        <w:t>Competència en consciència i expressió culturals</w:t>
      </w:r>
    </w:p>
    <w:p>
      <w:pPr>
        <w:pStyle w:val="ListBullet"/>
      </w:pPr>
      <w:r>
        <w:t>Competència ciutadana</w:t>
      </w:r>
    </w:p>
    <w:p>
      <w:pPr>
        <w:pStyle w:val="Link"/>
      </w:pPr>
      <w:hyperlink r:id="rId27">
        <w:r>
          <w:rPr/>
          <w:t>Anàlisi de les causes i les conseqüències de la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ciutadana</w:t>
      </w:r>
    </w:p>
    <w:p>
      <w:pPr>
        <w:pStyle w:val="Link"/>
      </w:pPr>
      <w:hyperlink r:id="rId29">
        <w:r>
          <w:rPr/>
          <w:t>Coneixement dels diferents tipus de conflictes (locals, socials, internacionals) capacitat de comparar-los, i d’argumentar si són violents o no</w:t>
        </w:r>
      </w:hyperlink>
    </w:p>
    <w:p>
      <w:pPr>
        <w:pStyle w:val="ListBullet"/>
      </w:pPr>
      <w:r>
        <w:t>Pau i Noviolència</w:t>
      </w:r>
    </w:p>
    <w:p>
      <w:pPr>
        <w:pStyle w:val="ListBullet"/>
      </w:pPr>
      <w:r>
        <w:t>Educació Secundària Obligatòria (ESO)</w:t>
      </w:r>
    </w:p>
    <w:p>
      <w:pPr>
        <w:pStyle w:val="ListBullet"/>
      </w:pPr>
      <w:r>
        <w:t>Competència ciutadana</w:t>
      </w:r>
    </w:p>
    <w:p>
      <w:pPr>
        <w:pStyle w:val="Link"/>
      </w:pPr>
      <w:hyperlink r:id="rId30">
        <w:r>
          <w:rPr/>
          <w:t>Anàlisi del procés, dels actors implicats, de les postures i de les necessitats de cada part en un conflicte interpersonal, social o internacional, des de la complexitat</w:t>
        </w:r>
      </w:hyperlink>
    </w:p>
    <w:p>
      <w:pPr>
        <w:pStyle w:val="ListBullet"/>
      </w:pPr>
      <w:r>
        <w:t>Pau i Noviolència</w:t>
      </w:r>
    </w:p>
    <w:p>
      <w:pPr>
        <w:pStyle w:val="ListBullet"/>
      </w:pPr>
      <w:r>
        <w:t>Educació Secundària Obligatòria (ESO)</w:t>
      </w:r>
    </w:p>
    <w:p>
      <w:pPr>
        <w:pStyle w:val="Link"/>
      </w:pPr>
      <w:hyperlink r:id="rId103">
        <w:r>
          <w:rPr/>
          <w:t>Capacitat d’argumentar els reptes i els beneficis de respectar el procés i de trobar una sortida justa per resoldre els conflictes  interpersonals i socials</w:t>
        </w:r>
      </w:hyperlink>
    </w:p>
    <w:p>
      <w:pPr>
        <w:pStyle w:val="ListBullet"/>
      </w:pPr>
      <w:r>
        <w:t>Pau i Noviolència</w:t>
      </w:r>
    </w:p>
    <w:p>
      <w:pPr>
        <w:pStyle w:val="ListBullet"/>
      </w:pPr>
      <w:r>
        <w:t>Educació Secundària Obligatòria (ESO)</w:t>
      </w:r>
    </w:p>
    <w:p>
      <w:pPr>
        <w:pStyle w:val="Link"/>
      </w:pPr>
      <w:hyperlink r:id="rId149">
        <w:r>
          <w:rPr/>
          <w:t>Coneixement del paper dels principals actors internacionals i dels mecanismes del dret existents per promoure la pau</w:t>
        </w:r>
      </w:hyperlink>
    </w:p>
    <w:p>
      <w:pPr>
        <w:pStyle w:val="ListBullet"/>
      </w:pPr>
      <w:r>
        <w:t>Pau i Noviolència</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7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7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7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3"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74"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76"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77"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78"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7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80"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81"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82"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83"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84"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85"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86"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9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9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9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9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9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9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9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9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9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9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10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0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0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0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0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10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10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10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10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11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11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11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11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1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1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6"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17"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1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1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2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2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2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2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12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1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1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127"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128"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129"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1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1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1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13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13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13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13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1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1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1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3s4" TargetMode="External"/><Relationship Id="rId1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i" TargetMode="External"/><Relationship Id="rId1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1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14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i" TargetMode="External"/><Relationship Id="rId1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i" TargetMode="External"/><Relationship Id="rId1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1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1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148" Type="http://schemas.openxmlformats.org/officeDocument/2006/relationships/hyperlink" Target="https://www.transformarelmon-guia.edualter.org/ca/instruments/diari-daula" TargetMode="External"/><Relationship Id="rId14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