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Valoració dels beneficis de trobar una sortida justa per resoldre els conflictes interpersonals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ser competent en valorar críticament els diferents tipus de violència i conflictes de l’entorn proper.</w:t>
      </w:r>
    </w:p>
    <w:p/>
    <w:p>
      <w:pPr>
        <w:pStyle w:val="Heading1"/>
      </w:pPr>
      <w:r>
        <w:t>CRITERI D'AVALUACIÓ</w:t>
      </w:r>
    </w:p>
    <w:p>
      <w:pPr/>
      <w:r>
        <w:t>Reconeixen els beneficis de trobar una sortida justa per resoldre els conflictes interpersonals.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Dinàmiques de grup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dinàmica de grups posa la seva atenció en el comportament de les persones en un grup i es proposa aprofundir en els factors que augmenten l’eficiència d’un grup o que poden contribuir a resoldre els problemes dintre del grup. Així, doncs, les dinàmiques de grup són el conjunt de mitjans, instruments i procediments que, aplicats al treball en grup, serveixen per desenvolupar la seva eficàcia, fer realitat les seves potencialitats, estimular l’acció i el funcionament del grup per aconseguir els propis objectius.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10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11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12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13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14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15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16">
        <w:r>
          <w:rPr/>
          <w:t>Defensa del conflicte com a oportunitat de canvi social</w:t>
        </w:r>
      </w:hyperlink>
    </w:p>
    <w:p>
      <w:pPr>
        <w:pStyle w:val="Link4"/>
      </w:pPr>
      <w:hyperlink r:id="rId17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18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nk4"/>
      </w:pPr>
      <w:hyperlink r:id="rId19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20">
        <w:r>
          <w:rPr/>
          <w:t>Reconeixement de les pròpies emocions i de les necessitats que hi ha al darrera: què sento i què crec que em fa sentir així</w:t>
        </w:r>
      </w:hyperlink>
    </w:p>
    <w:p>
      <w:pPr>
        <w:pStyle w:val="Link4"/>
      </w:pPr>
      <w:hyperlink r:id="rId21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22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nk4"/>
      </w:pPr>
      <w:hyperlink r:id="rId23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24">
        <w:r>
          <w:rPr/>
          <w:t>Comprensió de les causes dels sentiments (necessitats) propis i aliens des de l‘estima cap a una mateixa i cap a les altres persones</w:t>
        </w:r>
      </w:hyperlink>
    </w:p>
    <w:p>
      <w:pPr>
        <w:pStyle w:val="Link4"/>
      </w:pPr>
      <w:hyperlink r:id="rId25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6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27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28">
        <w:r>
          <w:rPr/>
          <w:t>Interès i voluntat per  participar de forma responsable i compromesa en les  tasques escolars</w:t>
        </w:r>
      </w:hyperlink>
    </w:p>
    <w:p>
      <w:pPr>
        <w:pStyle w:val="Link4"/>
      </w:pPr>
      <w:hyperlink r:id="rId29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0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31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32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3">
        <w:r>
          <w:rPr/>
          <w:t>Identificació i pràctica de les diferents normes per a la  convivència democràtica al centre, la família i l’entorn proper</w:t>
        </w:r>
      </w:hyperlink>
    </w:p>
    <w:p>
      <w:pPr>
        <w:pStyle w:val="Link4"/>
      </w:pPr>
      <w:hyperlink r:id="rId34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5">
        <w:r>
          <w:rPr/>
          <w:t>Compromís en la construcció i el respecte de normes per a la  convivència democràtica en l’àmbit escolar, familiar i en l’entorn proper.</w:t>
        </w:r>
      </w:hyperlink>
    </w:p>
    <w:p>
      <w:pPr>
        <w:pStyle w:val="Link4"/>
      </w:pPr>
      <w:hyperlink r:id="rId36">
        <w:r>
          <w:rPr/>
          <w:t xml:space="preserve">Defensa i promoció d’habilitats per a la comunicació i la convivència que contribueixin a orientar les relacions interpersonals i intergrupals amb una perspectiva ètica tant en l’entorn proper com llunyà </w:t>
        </w:r>
      </w:hyperlink>
    </w:p>
    <w:p>
      <w:pPr>
        <w:pStyle w:val="Link4"/>
      </w:pPr>
      <w:hyperlink r:id="rId37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8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39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0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1">
        <w:r>
          <w:rPr/>
          <w:t>Presentació de diferents eines, mecanismes i recursos de prevenció i detecció de comportaments i/o de situacions de discriminació, exclusió, dominació o violència envers les persones i grups per motiu del seu origen o pertinença i familiarització amb el seu ús a l’aula</w:t>
        </w:r>
      </w:hyperlink>
    </w:p>
    <w:p>
      <w:pPr>
        <w:pStyle w:val="Link4"/>
      </w:pPr>
      <w:hyperlink r:id="rId42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43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44">
        <w:r>
          <w:rPr/>
          <w:t>Identificació d'algunes habilitats socials necessàries per a la convivència intercultural a l'aula (comunicació, escolta activa, diàleg, empatia, provenció, resolució i transformació de conflictes, cooperaicó, flexibilitat, adaptabilitat) i familiarització amb la seva pràctica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Reflexió crítica sobre els sistemes de presa de decisions (votacions, majories, consens) i la importància de la participació en la definició de normes per a la convivència de totes les persones i grups socials, sense exclusions per motius d'origen o pertinença</w:t>
        </w:r>
      </w:hyperlink>
    </w:p>
    <w:p>
      <w:pPr>
        <w:pStyle w:val="Link4"/>
      </w:pPr>
      <w:hyperlink r:id="rId47">
        <w:r>
          <w:rPr/>
          <w:t>Establiment i promoció de relacions de convivència assertives i respectuoses amb totes les persones i grups socials, independentment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Observació d'actituds</w:t>
        </w:r>
      </w:hyperlink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5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5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5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5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5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5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5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5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5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5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6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6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6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6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6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6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6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6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6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6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7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7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7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7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7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7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7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79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10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80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11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12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81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3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14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8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5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16">
        <w:r>
          <w:rPr/>
          <w:t>Defensa del conflicte com a oportunitat de canvi social</w:t>
        </w:r>
      </w:hyperlink>
    </w:p>
    <w:p>
      <w:pPr>
        <w:pStyle w:val="Link4"/>
      </w:pPr>
      <w:hyperlink r:id="rId8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84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85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86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87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88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89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90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91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92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93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94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0">
        <w:r>
          <w:rPr/>
          <w:t>Valoració dels beneficis de trobar una sortida justa per resoldre els conflictes interpersonals i locals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2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5">
        <w:r>
          <w:rPr/>
          <w:t>Presentació a les diferents formes de violència directa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8">
        <w:r>
          <w:rPr/>
          <w:t>Expressió del rebuig a la violència directa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6">
        <w:r>
          <w:rPr/>
          <w:t xml:space="preserve">Coneixement inicial de tipus de conflictes a l'aula i a la realitat propera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7">
        <w:r>
          <w:rPr/>
          <w:t xml:space="preserve">Anàlisi del procés d’un conflicte interpersonal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8">
        <w:r>
          <w:rPr/>
          <w:t>Introducció a la dimensió internacional, al planeta i a altres països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1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m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1s2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i" TargetMode="External"/><Relationship Id="rId2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3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1s2" TargetMode="External"/><Relationship Id="rId3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3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3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i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4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3s4" TargetMode="External"/><Relationship Id="rId48" Type="http://schemas.openxmlformats.org/officeDocument/2006/relationships/hyperlink" Target="https://www.transformarelmon-guia.edualter.org/ca/instruments/observacio-dactituds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5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5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5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5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5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6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6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6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6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6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6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6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6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6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6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7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7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7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7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7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7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7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7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8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8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8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8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8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8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8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8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9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9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9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9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9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9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9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