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Coneixement del tipus de conflicte a l'aula i en la realitat propera, capacitat de comparar-los i d’argumentar si són violents o no</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Reconeixen diferents tipus de conflictes a l’aula i en l’entorn proper, són capaços de comparar-los, i argumenten si són violents o no.</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2">
        <w:r>
          <w:rPr/>
          <w:t>Introducció dels elements essencials per iniciar el procés de construcció de la identitat de gènere, identitat sexual i opció afectivasexual</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94">
        <w:r>
          <w:rPr/>
          <w:t>Identificació d’alguns elements que contribueixen a la configuració de la identitat (origen, llengua, costums, valors, sentit de pertinença, adscripció a grups d’afinitat)</w:t>
        </w:r>
      </w:hyperlink>
    </w:p>
    <w:p>
      <w:pPr>
        <w:pStyle w:val="Link4"/>
      </w:pPr>
      <w:hyperlink r:id="rId95">
        <w:r>
          <w:rPr/>
          <w:t>Observació de la diversitat de llengües, costums, valors, creences i formes de vida que es troben a l’aula i a l’escola, per tal d’aproximar-se i aprendre d’altres cultures</w:t>
        </w:r>
      </w:hyperlink>
    </w:p>
    <w:p>
      <w:pPr>
        <w:pStyle w:val="Link4"/>
      </w:pPr>
      <w:hyperlink r:id="rId96">
        <w:r>
          <w:rPr/>
          <w:t>Identificació del lloc d’origen de les famílies de l’alumnat, comparant les semblances i les diferències existents</w:t>
        </w:r>
      </w:hyperlink>
    </w:p>
    <w:p>
      <w:pPr>
        <w:pStyle w:val="Link4"/>
      </w:pPr>
      <w:hyperlink r:id="rId97">
        <w:r>
          <w:rPr/>
          <w:t>Identificació d’alguns principis i valors fonamentals que constitueixen la base de la igualtat de drets i oportunitats per a totes les persones, independentment del seu origen o pertinença</w:t>
        </w:r>
      </w:hyperlink>
    </w:p>
    <w:p>
      <w:pPr>
        <w:pStyle w:val="Link4"/>
      </w:pPr>
      <w:hyperlink r:id="rId98">
        <w:r>
          <w:rPr/>
          <w:t>Reconeixement i reflexió  sobre els múltiples elements que contribueixen a la configuració de la identitat (origen, llengua, costums, valors, sentit de pertinença, adscripció a grups d’afinitat)</w:t>
        </w:r>
      </w:hyperlink>
    </w:p>
    <w:p>
      <w:pPr>
        <w:pStyle w:val="Link4"/>
      </w:pPr>
      <w:hyperlink r:id="rId99">
        <w:r>
          <w:rPr/>
          <w:t>Reconeixement de la diversitat cultural (llengües, costums, valors, creences, formes de vida...) present a l’aula, a l’escola, i a l’entorn proper, com una oportunitat d’aprenentatge i d’enriquiment</w:t>
        </w:r>
      </w:hyperlink>
    </w:p>
    <w:p>
      <w:pPr>
        <w:pStyle w:val="Link4"/>
      </w:pPr>
      <w:hyperlink r:id="rId100">
        <w:r>
          <w:rPr/>
          <w:t>Coneixement de les experiències migratòries dels diferents membres de les famílies de l’alumnat, identificant la seva tipologia (del camp a la ciutat, dintre del propi país, internacional...).</w:t>
        </w:r>
      </w:hyperlink>
    </w:p>
    <w:p>
      <w:pPr>
        <w:pStyle w:val="Link4"/>
      </w:pPr>
      <w:hyperlink r:id="rId101">
        <w:r>
          <w:rPr/>
          <w:t>Presa de consciència del procés de construcció de la pròpia identitat a partir de la relació amb les persones i col.lectius de l’entorn</w:t>
        </w:r>
      </w:hyperlink>
    </w:p>
    <w:p>
      <w:pPr>
        <w:pStyle w:val="Link4"/>
      </w:pPr>
      <w:hyperlink r:id="rId10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3">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4">
        <w:r>
          <w:rPr/>
          <w:t>Diari d'aula</w:t>
        </w:r>
      </w:hyperlink>
    </w:p>
    <w:p>
      <w:pPr>
        <w:pStyle w:val="Link4"/>
      </w:pPr>
      <w:hyperlink r:id="rId105">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06">
        <w:r>
          <w:rPr/>
          <w:t>Introducció a les habilitats socials com a forma d’apoderament personal</w:t>
        </w:r>
      </w:hyperlink>
    </w:p>
    <w:p>
      <w:pPr>
        <w:pStyle w:val="Link4"/>
      </w:pPr>
      <w:hyperlink r:id="rId107">
        <w:r>
          <w:rPr/>
          <w:t>Coneixement de les principals habilitats socials com a forma d’apoderament personal</w:t>
        </w:r>
      </w:hyperlink>
    </w:p>
    <w:p>
      <w:pPr>
        <w:pStyle w:val="Link4"/>
      </w:pPr>
      <w:hyperlink r:id="rId108">
        <w:r>
          <w:rPr/>
          <w:t>Capacitat de valorar les pròpies  habilitats socials que tenen més i menys desenvolupades com a forma d’apoderament personal</w:t>
        </w:r>
      </w:hyperlink>
    </w:p>
    <w:p>
      <w:pPr>
        <w:pStyle w:val="Link4"/>
      </w:pPr>
      <w:hyperlink r:id="rId109">
        <w:r>
          <w:rPr/>
          <w:t>Consciència de les passes a seguir per a reforçar les habilitats (i febleses) socials i apoderar-se</w:t>
        </w:r>
      </w:hyperlink>
    </w:p>
    <w:p>
      <w:pPr>
        <w:pStyle w:val="Link4"/>
      </w:pPr>
      <w:hyperlink r:id="rId110">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1">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4">
        <w:r>
          <w:rPr/>
          <w:t>Diari d'aula</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2">
        <w:r>
          <w:rPr/>
          <w:t>Interès per aprofundir en els diferents models de masculinitat i feminitat que es donen en les societats actuals.</w:t>
        </w:r>
      </w:hyperlink>
    </w:p>
    <w:p>
      <w:pPr>
        <w:pStyle w:val="Link4"/>
      </w:pPr>
      <w:hyperlink r:id="rId113">
        <w:r>
          <w:rPr/>
          <w:t>Defensa dels drets i deures individuals i col·lectius en qüestió de gènere.</w:t>
        </w:r>
      </w:hyperlink>
    </w:p>
    <w:p>
      <w:pPr>
        <w:pStyle w:val="Link4"/>
      </w:pPr>
      <w:hyperlink r:id="rId114">
        <w:r>
          <w:rPr/>
          <w:t>Pràctica de diferents conductes i relacions interpersonals basades en el respecte, el diàleg i la igualtat</w:t>
        </w:r>
      </w:hyperlink>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19">
        <w:r>
          <w:rPr/>
          <w:t xml:space="preserve">Coneixement de les normes de l’aula </w:t>
        </w:r>
      </w:hyperlink>
    </w:p>
    <w:p>
      <w:pPr>
        <w:pStyle w:val="Link4"/>
      </w:pPr>
      <w:hyperlink r:id="rId120">
        <w:r>
          <w:rPr/>
          <w:t>Introducció a l’argumentació: capacitat d’explicar els propis motius</w:t>
        </w:r>
      </w:hyperlink>
    </w:p>
    <w:p>
      <w:pPr>
        <w:pStyle w:val="Link4"/>
      </w:pPr>
      <w:hyperlink r:id="rId121">
        <w:r>
          <w:rPr/>
          <w:t>Valoració de les normes de classe com a instrument de regulació de la convivència a l’aula i al centre escolar</w:t>
        </w:r>
      </w:hyperlink>
    </w:p>
    <w:p>
      <w:pPr>
        <w:pStyle w:val="Link4"/>
      </w:pPr>
      <w:hyperlink r:id="rId122">
        <w:r>
          <w:rPr/>
          <w:t>Pràctica de l’argumentació: capacitat d’explicar i justificar els posicionaments personals</w:t>
        </w:r>
      </w:hyperlink>
    </w:p>
    <w:p>
      <w:pPr>
        <w:pStyle w:val="Link4"/>
      </w:pPr>
      <w:hyperlink r:id="rId123">
        <w:r>
          <w:rPr/>
          <w:t>Capacitat d’argumentar els beneficis i les limitacions de l’acció pacífica per a resoldre els conflictes</w:t>
        </w:r>
      </w:hyperlink>
    </w:p>
    <w:p>
      <w:pPr>
        <w:pStyle w:val="Link4"/>
      </w:pPr>
      <w:hyperlink r:id="rId124">
        <w:r>
          <w:rPr/>
          <w:t>Capacitat de formular normes de classe que promoguin la convivència i de preveure mesures que siguin reparadores</w:t>
        </w:r>
      </w:hyperlink>
    </w:p>
    <w:p>
      <w:pPr>
        <w:pStyle w:val="Link4"/>
      </w:pPr>
      <w:hyperlink r:id="rId125">
        <w:r>
          <w:rPr/>
          <w:t>Obertura als arguments de les altres persones</w:t>
        </w:r>
      </w:hyperlink>
    </w:p>
    <w:p>
      <w:pPr>
        <w:pStyle w:val="Link4"/>
      </w:pPr>
      <w:hyperlink r:id="rId126">
        <w:r>
          <w:rPr/>
          <w:t>Valoració de la originalitat i adequació de les propostes formulades per a resoldre una tasca o un conflicte</w:t>
        </w:r>
      </w:hyperlink>
    </w:p>
    <w:p>
      <w:pPr>
        <w:pStyle w:val="Link4"/>
      </w:pPr>
      <w:hyperlink r:id="rId127">
        <w:r>
          <w:rPr/>
          <w:t>Definició conjunta i aplicació de normes de classe que promoguin la convivència, i de mesures reparadores</w:t>
        </w:r>
      </w:hyperlink>
    </w:p>
    <w:p>
      <w:pPr>
        <w:pStyle w:val="Link4"/>
      </w:pPr>
      <w:hyperlink r:id="rId128">
        <w:r>
          <w:rPr/>
          <w:t>Predisposició a matisar els propis arguments a partir de la dialèctica amb altres persones</w:t>
        </w:r>
      </w:hyperlink>
    </w:p>
    <w:p>
      <w:pPr>
        <w:pStyle w:val="Link4"/>
      </w:pPr>
      <w:hyperlink r:id="rId129">
        <w:r>
          <w:rPr/>
          <w:t>Capacitat de fer el seguiment i valorar el respecte de les normes de classe i el caràcter reparador de les mesures</w:t>
        </w:r>
      </w:hyperlink>
    </w:p>
    <w:p>
      <w:pPr>
        <w:pStyle w:val="Link4"/>
      </w:pPr>
      <w:hyperlink r:id="rId130">
        <w:r>
          <w:rPr/>
          <w:t xml:space="preserve">Pràctica i defensa de la dialèctica, com a forma d’apropar posicionaments amb l’altre i cooperar  </w:t>
        </w:r>
      </w:hyperlink>
    </w:p>
    <w:p>
      <w:pPr>
        <w:pStyle w:val="Link4"/>
      </w:pPr>
      <w:hyperlink r:id="rId131">
        <w:r>
          <w:rPr/>
          <w:t>Presentació dels conceptes de drets i deures</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Presa de consciència del procés de construcció de la pròpia identitat com a subjecte polític</w:t>
        </w:r>
      </w:hyperlink>
    </w:p>
    <w:p>
      <w:pPr>
        <w:pStyle w:val="Link4"/>
      </w:pPr>
      <w:hyperlink r:id="rId134">
        <w:r>
          <w:rPr/>
          <w:t xml:space="preserve">Anàlisi del tipus de relacions que s’estableixen entre els diferents agents que participen en l’organització de la vida pública i de les seves funcions </w:t>
        </w:r>
      </w:hyperlink>
    </w:p>
    <w:p>
      <w:pPr>
        <w:pStyle w:val="Link4"/>
      </w:pPr>
      <w:hyperlink r:id="rId135">
        <w:r>
          <w:rPr/>
          <w:t>Anàlisi i valoració  de les funcions, límits i interdependències existents entre institucions, associacions, moviments i xarxes socialS de l’àmbit local, nacional i internacional</w:t>
        </w:r>
      </w:hyperlink>
    </w:p>
    <w:p>
      <w:pPr>
        <w:pStyle w:val="Link4"/>
      </w:pPr>
      <w:hyperlink r:id="rId136">
        <w:r>
          <w:rPr/>
          <w:t>Reflexió crítica sobre el tipus de relacions que s’estableixen entre els diferents agents que participen en l’organització de la vida pública i sobre les seves funcions</w:t>
        </w:r>
      </w:hyperlink>
    </w:p>
    <w:p>
      <w:pPr>
        <w:pStyle w:val="Link4"/>
      </w:pPr>
      <w:hyperlink r:id="rId1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8">
        <w:r>
          <w:rPr/>
          <w:t>Reflexió crítica sobre els diferents models de governança i sistemes d’organització política, fent especial èmfasi en el procés i l’orientació de les polítiques proposades</w:t>
        </w:r>
      </w:hyperlink>
    </w:p>
    <w:p>
      <w:pPr>
        <w:pStyle w:val="Link4"/>
      </w:pPr>
      <w:hyperlink r:id="rId139">
        <w:r>
          <w:rPr/>
          <w:t>Presentació i pràctica de les normes, i de la seva importància per a la convivència democràtica en els diferents àmbits relacionals</w:t>
        </w:r>
      </w:hyperlink>
    </w:p>
    <w:p>
      <w:pPr>
        <w:pStyle w:val="Link4"/>
      </w:pPr>
      <w:hyperlink r:id="rId140">
        <w:r>
          <w:rPr/>
          <w:t>Presentació i exercitació d’alguns mecanismes i vies de participació democràtica a l’aula</w:t>
        </w:r>
      </w:hyperlink>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66">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43">
        <w:r>
          <w:rPr/>
          <w:t>Presentació i pràctica de les diferents habilitats per a la comunicació i la convivència a l’aula</w:t>
        </w:r>
      </w:hyperlink>
    </w:p>
    <w:p>
      <w:pPr>
        <w:pStyle w:val="Link4"/>
      </w:pPr>
      <w:hyperlink r:id="rId140">
        <w:r>
          <w:rPr/>
          <w:t>Presentació i exercitació d’alguns mecanismes i vies de participació democràtica a l’aula</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7">
        <w:r>
          <w:rPr/>
          <w:t xml:space="preserve">Coneixement inicial de tipus de conflictes a l'aula i a la realitat propera </w:t>
        </w:r>
      </w:hyperlink>
    </w:p>
    <w:p>
      <w:pPr>
        <w:pStyle w:val="ListBullet"/>
      </w:pPr>
      <w:r>
        <w:t>Cultura de pau i noviolència</w:t>
      </w:r>
    </w:p>
    <w:p>
      <w:pPr>
        <w:pStyle w:val="ListBullet"/>
      </w:pPr>
      <w:r>
        <w:t>Educació Primària</w:t>
      </w:r>
    </w:p>
    <w:p>
      <w:pPr>
        <w:pStyle w:val="Link"/>
      </w:pPr>
      <w:hyperlink r:id="rId21">
        <w:r>
          <w:rPr/>
          <w:t>Coneixement de tipus de conflictes a l'aula i a la realitat propera i capacitat d’argumentar si són violents o no</w:t>
        </w:r>
      </w:hyperlink>
    </w:p>
    <w:p>
      <w:pPr>
        <w:pStyle w:val="ListBullet"/>
      </w:pPr>
      <w:r>
        <w:t>Cultura de 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Cultura de pau i noviolència</w:t>
      </w:r>
    </w:p>
    <w:p>
      <w:pPr>
        <w:pStyle w:val="ListBullet"/>
      </w:pPr>
      <w:r>
        <w:t>Educació Primària</w:t>
      </w:r>
    </w:p>
    <w:p>
      <w:pPr>
        <w:pStyle w:val="ListBullet"/>
      </w:pPr>
      <w:r>
        <w:t>Competència emprenedora</w:t>
      </w:r>
    </w:p>
    <w:p>
      <w:pPr>
        <w:pStyle w:val="ListBullet"/>
      </w:pPr>
      <w:r>
        <w:t>Competència en consciència i expressió culturals</w:t>
      </w:r>
    </w:p>
    <w:p>
      <w:pPr>
        <w:pStyle w:val="ListBullet"/>
      </w:pPr>
      <w:r>
        <w:t>Competència ciutadana</w:t>
      </w:r>
    </w:p>
    <w:p>
      <w:pPr>
        <w:pStyle w:val="Link"/>
      </w:pPr>
      <w:hyperlink r:id="rId24">
        <w:r>
          <w:rPr/>
          <w:t>Capacitat de frenar la violència directa (física, verbal i psicològica) d’altres persones en les relacions interpersonals</w:t>
        </w:r>
      </w:hyperlink>
    </w:p>
    <w:p>
      <w:pPr>
        <w:pStyle w:val="ListBullet"/>
      </w:pPr>
      <w:r>
        <w:t>Cultura de pau i noviolència</w:t>
      </w:r>
    </w:p>
    <w:p>
      <w:pPr>
        <w:pStyle w:val="ListBullet"/>
      </w:pPr>
      <w:r>
        <w:t>Educació Primària</w:t>
      </w:r>
    </w:p>
    <w:p>
      <w:pPr>
        <w:pStyle w:val="Link"/>
      </w:pPr>
      <w:hyperlink r:id="rId26">
        <w:r>
          <w:rPr/>
          <w:t>Anàlisi del procés, dels actors implicats, i de les postures de cada part en un conflicte interpersonal o local</w:t>
        </w:r>
      </w:hyperlink>
    </w:p>
    <w:p>
      <w:pPr>
        <w:pStyle w:val="ListBullet"/>
      </w:pPr>
      <w:r>
        <w:t>Cultura de pau i noviolència</w:t>
      </w:r>
    </w:p>
    <w:p>
      <w:pPr>
        <w:pStyle w:val="ListBullet"/>
      </w:pPr>
      <w:r>
        <w:t>Educació Primària</w:t>
      </w:r>
    </w:p>
    <w:p>
      <w:pPr>
        <w:pStyle w:val="Link"/>
      </w:pPr>
      <w:hyperlink r:id="rId144">
        <w:r>
          <w:rPr/>
          <w:t>Valoració dels beneficis i els reptes de respectar el procés i de trobar una sortida justa per resoldre els conflictes interpersonals i locals</w:t>
        </w:r>
      </w:hyperlink>
    </w:p>
    <w:p>
      <w:pPr>
        <w:pStyle w:val="ListBullet"/>
      </w:pPr>
      <w:r>
        <w:t>Cultura de pau i noviolència</w:t>
      </w:r>
    </w:p>
    <w:p>
      <w:pPr>
        <w:pStyle w:val="ListBullet"/>
      </w:pPr>
      <w:r>
        <w:t>Educació Primària</w:t>
      </w:r>
    </w:p>
    <w:p>
      <w:pPr>
        <w:pStyle w:val="Link"/>
      </w:pPr>
      <w:hyperlink r:id="rId145">
        <w:r>
          <w:rPr/>
          <w:t>Coneixement del rol de les Nacions Unides i del dret internacional</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6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7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7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8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8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8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8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8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9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9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9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9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9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10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10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10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104" Type="http://schemas.openxmlformats.org/officeDocument/2006/relationships/hyperlink" Target="https://www.transformarelmon-guia.edualter.org/ca/instruments/diari-daula" TargetMode="External"/><Relationship Id="rId105" Type="http://schemas.openxmlformats.org/officeDocument/2006/relationships/hyperlink" Target="https://www.transformarelmon-guia.edualter.org/ca/instruments/portafoli1" TargetMode="External"/><Relationship Id="rId10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0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12"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13"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2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2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31"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132"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3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3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14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14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14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1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